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DB" w:rsidRDefault="00AC5EC1" w:rsidP="00B44AE0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3073">
        <w:rPr>
          <w:rFonts w:ascii="Times New Roman" w:hAnsi="Times New Roman" w:cs="Times New Roman"/>
          <w:sz w:val="24"/>
          <w:szCs w:val="24"/>
        </w:rPr>
        <w:tab/>
      </w:r>
      <w:r w:rsidR="003771DB" w:rsidRPr="00D6641D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A972DC" w:rsidRPr="00D6641D">
        <w:rPr>
          <w:rFonts w:ascii="Times New Roman" w:hAnsi="Times New Roman" w:cs="Times New Roman"/>
          <w:b/>
          <w:sz w:val="28"/>
          <w:szCs w:val="28"/>
          <w:lang w:val="kk-KZ"/>
        </w:rPr>
        <w:t>диный совокупный платеж</w:t>
      </w:r>
      <w:r w:rsidR="00256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0BD7" w:rsidRPr="00D6641D">
        <w:rPr>
          <w:rFonts w:ascii="Times New Roman" w:hAnsi="Times New Roman" w:cs="Times New Roman"/>
          <w:b/>
          <w:sz w:val="28"/>
          <w:szCs w:val="28"/>
        </w:rPr>
        <w:t>- Итоги полугодия</w:t>
      </w:r>
    </w:p>
    <w:p w:rsidR="00256F9D" w:rsidRPr="00B44AE0" w:rsidRDefault="00256F9D" w:rsidP="00B44AE0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1D" w:rsidRDefault="00B30BD7" w:rsidP="00D6641D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192E99" w:rsidRPr="009A3073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в казахстанском законодательстве было введено</w:t>
      </w:r>
      <w:r w:rsidR="0010125F">
        <w:rPr>
          <w:rFonts w:ascii="Times New Roman" w:hAnsi="Times New Roman" w:cs="Times New Roman"/>
          <w:sz w:val="24"/>
          <w:szCs w:val="24"/>
        </w:rPr>
        <w:t xml:space="preserve"> новшеств</w:t>
      </w:r>
      <w:r>
        <w:rPr>
          <w:rFonts w:ascii="Times New Roman" w:hAnsi="Times New Roman" w:cs="Times New Roman"/>
          <w:sz w:val="24"/>
          <w:szCs w:val="24"/>
        </w:rPr>
        <w:t>о- Единыйсовокупный</w:t>
      </w:r>
      <w:r w:rsidR="003771DB" w:rsidRPr="009A3073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772F1E">
        <w:rPr>
          <w:rFonts w:ascii="Times New Roman" w:hAnsi="Times New Roman" w:cs="Times New Roman"/>
          <w:sz w:val="24"/>
          <w:szCs w:val="24"/>
        </w:rPr>
        <w:t xml:space="preserve"> (ЕСП)</w:t>
      </w:r>
      <w:r w:rsidR="003771DB" w:rsidRPr="009A3073">
        <w:rPr>
          <w:rFonts w:ascii="Times New Roman" w:hAnsi="Times New Roman" w:cs="Times New Roman"/>
          <w:sz w:val="24"/>
          <w:szCs w:val="24"/>
        </w:rPr>
        <w:t xml:space="preserve">. </w:t>
      </w:r>
      <w:r w:rsidR="00BD7E38" w:rsidRPr="009A3073">
        <w:rPr>
          <w:rFonts w:ascii="Times New Roman" w:hAnsi="Times New Roman" w:cs="Times New Roman"/>
          <w:sz w:val="24"/>
          <w:szCs w:val="24"/>
        </w:rPr>
        <w:t xml:space="preserve">Главная причина </w:t>
      </w:r>
      <w:r w:rsidR="00D6641D">
        <w:rPr>
          <w:rFonts w:ascii="Times New Roman" w:hAnsi="Times New Roman" w:cs="Times New Roman"/>
          <w:sz w:val="24"/>
          <w:szCs w:val="24"/>
        </w:rPr>
        <w:t xml:space="preserve">его </w:t>
      </w:r>
      <w:r w:rsidR="00BD7E38" w:rsidRPr="009A3073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="001C0B2D">
        <w:rPr>
          <w:rFonts w:ascii="Times New Roman" w:hAnsi="Times New Roman" w:cs="Times New Roman"/>
          <w:sz w:val="24"/>
          <w:szCs w:val="24"/>
        </w:rPr>
        <w:t xml:space="preserve">–это </w:t>
      </w:r>
      <w:r w:rsidR="00BD7E38" w:rsidRPr="009A3073">
        <w:rPr>
          <w:rFonts w:ascii="Times New Roman" w:hAnsi="Times New Roman" w:cs="Times New Roman"/>
          <w:sz w:val="24"/>
          <w:szCs w:val="24"/>
        </w:rPr>
        <w:t>упрощение регистрации деятельности не</w:t>
      </w:r>
      <w:r>
        <w:rPr>
          <w:rFonts w:ascii="Times New Roman" w:hAnsi="Times New Roman" w:cs="Times New Roman"/>
          <w:sz w:val="24"/>
          <w:szCs w:val="24"/>
        </w:rPr>
        <w:t xml:space="preserve">формально занятых лиц. </w:t>
      </w:r>
    </w:p>
    <w:p w:rsidR="00B30BD7" w:rsidRDefault="00B30BD7" w:rsidP="00576697">
      <w:pPr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данный платеж заменяе</w:t>
      </w:r>
      <w:r w:rsidR="00BD7E38" w:rsidRPr="009A3073">
        <w:rPr>
          <w:rFonts w:ascii="Times New Roman" w:hAnsi="Times New Roman" w:cs="Times New Roman"/>
          <w:sz w:val="24"/>
          <w:szCs w:val="24"/>
        </w:rPr>
        <w:t xml:space="preserve">т собой 4 обязательных платежа </w:t>
      </w:r>
      <w:r w:rsidR="000679F3">
        <w:rPr>
          <w:rFonts w:ascii="Times New Roman" w:hAnsi="Times New Roman" w:cs="Times New Roman"/>
          <w:sz w:val="24"/>
          <w:szCs w:val="24"/>
        </w:rPr>
        <w:t xml:space="preserve">в один разовый: </w:t>
      </w:r>
    </w:p>
    <w:p w:rsidR="00B30BD7" w:rsidRDefault="00B30BD7" w:rsidP="00576697">
      <w:pPr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подоходный налог;</w:t>
      </w:r>
    </w:p>
    <w:p w:rsidR="00B30BD7" w:rsidRDefault="00B30BD7" w:rsidP="00576697">
      <w:pPr>
        <w:tabs>
          <w:tab w:val="left" w:pos="106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9F3" w:rsidRPr="000679F3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тельный пенсионный взнос в ЕНПФ;</w:t>
      </w:r>
    </w:p>
    <w:p w:rsidR="00B30BD7" w:rsidRDefault="006F1C07" w:rsidP="00576697">
      <w:pPr>
        <w:tabs>
          <w:tab w:val="left" w:pos="426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9F3" w:rsidRPr="000679F3">
        <w:rPr>
          <w:rFonts w:ascii="Times New Roman" w:hAnsi="Times New Roman" w:cs="Times New Roman"/>
          <w:sz w:val="24"/>
          <w:szCs w:val="24"/>
        </w:rPr>
        <w:t>обязательное социальное отчисление в Государственный фонд с</w:t>
      </w:r>
      <w:r w:rsidR="00B30BD7">
        <w:rPr>
          <w:rFonts w:ascii="Times New Roman" w:hAnsi="Times New Roman" w:cs="Times New Roman"/>
          <w:sz w:val="24"/>
          <w:szCs w:val="24"/>
        </w:rPr>
        <w:t>оциального страхования (ГФСС);</w:t>
      </w:r>
    </w:p>
    <w:p w:rsidR="000679F3" w:rsidRDefault="00B30BD7" w:rsidP="00576697">
      <w:pPr>
        <w:tabs>
          <w:tab w:val="left" w:pos="851"/>
          <w:tab w:val="left" w:pos="106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9F3" w:rsidRPr="000679F3">
        <w:rPr>
          <w:rFonts w:ascii="Times New Roman" w:hAnsi="Times New Roman" w:cs="Times New Roman"/>
          <w:sz w:val="24"/>
          <w:szCs w:val="24"/>
        </w:rPr>
        <w:t xml:space="preserve">социальный взнос в Фонд социального медицинского страхования (ФОМС). </w:t>
      </w:r>
    </w:p>
    <w:p w:rsidR="0010663B" w:rsidRDefault="00D6641D" w:rsidP="006F1C0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</w:t>
      </w:r>
      <w:r w:rsidR="00B30BD7">
        <w:rPr>
          <w:rFonts w:ascii="Times New Roman" w:hAnsi="Times New Roman" w:cs="Times New Roman"/>
          <w:sz w:val="24"/>
          <w:szCs w:val="24"/>
        </w:rPr>
        <w:t>и</w:t>
      </w:r>
      <w:r w:rsidR="00772F1E">
        <w:rPr>
          <w:rFonts w:ascii="Times New Roman" w:hAnsi="Times New Roman" w:cs="Times New Roman"/>
          <w:sz w:val="24"/>
          <w:szCs w:val="24"/>
        </w:rPr>
        <w:t>ЕСП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это </w:t>
      </w:r>
      <w:r w:rsidR="0031642F">
        <w:rPr>
          <w:rFonts w:ascii="Times New Roman" w:hAnsi="Times New Roman" w:cs="Times New Roman"/>
          <w:sz w:val="24"/>
          <w:szCs w:val="24"/>
        </w:rPr>
        <w:t>физлица, осуществляющие</w:t>
      </w:r>
      <w:r w:rsidR="0031642F" w:rsidRPr="00C77781">
        <w:rPr>
          <w:rStyle w:val="s0"/>
          <w:sz w:val="24"/>
          <w:szCs w:val="24"/>
        </w:rPr>
        <w:t xml:space="preserve">предпринимательскую деятельность без регистрации в качестве индивидуального предпринимателя, которые одновременно соответствуют </w:t>
      </w:r>
      <w:r w:rsidR="0031642F" w:rsidRPr="009A3073">
        <w:rPr>
          <w:rFonts w:ascii="Times New Roman" w:hAnsi="Times New Roman" w:cs="Times New Roman"/>
          <w:sz w:val="24"/>
          <w:szCs w:val="24"/>
        </w:rPr>
        <w:t>следующи</w:t>
      </w:r>
      <w:r w:rsidR="0031642F">
        <w:rPr>
          <w:rFonts w:ascii="Times New Roman" w:hAnsi="Times New Roman" w:cs="Times New Roman"/>
          <w:sz w:val="24"/>
          <w:szCs w:val="24"/>
        </w:rPr>
        <w:t>м</w:t>
      </w:r>
      <w:r w:rsidR="0031642F" w:rsidRPr="009A3073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1642F">
        <w:rPr>
          <w:rFonts w:ascii="Times New Roman" w:hAnsi="Times New Roman" w:cs="Times New Roman"/>
          <w:sz w:val="24"/>
          <w:szCs w:val="24"/>
        </w:rPr>
        <w:t>ям</w:t>
      </w:r>
      <w:r w:rsidR="0031642F" w:rsidRPr="009A3073">
        <w:rPr>
          <w:rFonts w:ascii="Times New Roman" w:hAnsi="Times New Roman" w:cs="Times New Roman"/>
          <w:sz w:val="24"/>
          <w:szCs w:val="24"/>
        </w:rPr>
        <w:t xml:space="preserve">: </w:t>
      </w:r>
      <w:r w:rsidR="0031642F">
        <w:rPr>
          <w:rFonts w:ascii="Times New Roman" w:hAnsi="Times New Roman" w:cs="Times New Roman"/>
          <w:sz w:val="24"/>
          <w:szCs w:val="24"/>
        </w:rPr>
        <w:t>уплатили</w:t>
      </w:r>
      <w:r w:rsidR="00A972DC" w:rsidRPr="00A972DC">
        <w:rPr>
          <w:rFonts w:ascii="Times New Roman" w:hAnsi="Times New Roman" w:cs="Times New Roman"/>
          <w:sz w:val="24"/>
          <w:szCs w:val="24"/>
        </w:rPr>
        <w:t>единый совокупный платеж</w:t>
      </w:r>
      <w:r w:rsidR="0031642F">
        <w:rPr>
          <w:rFonts w:ascii="Times New Roman" w:hAnsi="Times New Roman" w:cs="Times New Roman"/>
          <w:sz w:val="24"/>
          <w:szCs w:val="24"/>
        </w:rPr>
        <w:t xml:space="preserve">; </w:t>
      </w:r>
      <w:r w:rsidR="0031642F" w:rsidRPr="009A3073">
        <w:rPr>
          <w:rFonts w:ascii="Times New Roman" w:hAnsi="Times New Roman" w:cs="Times New Roman"/>
          <w:sz w:val="24"/>
          <w:szCs w:val="24"/>
        </w:rPr>
        <w:t>не используют т</w:t>
      </w:r>
      <w:r w:rsidR="0031642F">
        <w:rPr>
          <w:rFonts w:ascii="Times New Roman" w:hAnsi="Times New Roman" w:cs="Times New Roman"/>
          <w:sz w:val="24"/>
          <w:szCs w:val="24"/>
        </w:rPr>
        <w:t xml:space="preserve">руд наемного работника,  оказывают услуги только физлицам, которые не являются налоговыми агентами и (или) </w:t>
      </w:r>
      <w:r w:rsidR="0031642F" w:rsidRPr="00C77781">
        <w:rPr>
          <w:rStyle w:val="s0"/>
          <w:sz w:val="24"/>
          <w:szCs w:val="24"/>
        </w:rPr>
        <w:t xml:space="preserve">реализуют </w:t>
      </w:r>
      <w:r w:rsidR="0031642F">
        <w:rPr>
          <w:rStyle w:val="s0"/>
          <w:sz w:val="24"/>
          <w:szCs w:val="24"/>
        </w:rPr>
        <w:t xml:space="preserve">только </w:t>
      </w:r>
      <w:r w:rsidR="0031642F" w:rsidRPr="00C77781">
        <w:rPr>
          <w:rStyle w:val="s0"/>
          <w:sz w:val="24"/>
          <w:szCs w:val="24"/>
        </w:rPr>
        <w:t>физлицам, не являющимся налоговыми агентами, сельскохозяйственную продукцию личного подсобного хозяйства собственного производства, за исключением подакцизной продукции</w:t>
      </w:r>
      <w:r w:rsidR="003164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AD0" w:rsidRDefault="00540AD0" w:rsidP="006F1C0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AD0">
        <w:rPr>
          <w:rFonts w:ascii="Times New Roman" w:hAnsi="Times New Roman" w:cs="Times New Roman"/>
          <w:sz w:val="24"/>
          <w:szCs w:val="24"/>
        </w:rPr>
        <w:t>Не признаются в качестве плательщиков ЕСП физлица, оказывающие услуги (выполняющие работы) на территории торгово-развлекательных центров (ТРЦ); лица, занимающиеся частной практикой, арендодатели нежилых помещений, лица, имеющие государственную регистрацию в качестве индивидуального предпринимателя, а также иностранцы и лица без гражданства, за исключением оралманов.</w:t>
      </w:r>
    </w:p>
    <w:p w:rsidR="006575E7" w:rsidRDefault="00604AB6" w:rsidP="006575E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AB6">
        <w:rPr>
          <w:rFonts w:ascii="Times New Roman" w:hAnsi="Times New Roman" w:cs="Times New Roman"/>
          <w:sz w:val="24"/>
          <w:szCs w:val="24"/>
        </w:rPr>
        <w:t xml:space="preserve">Для физических лиц, являющихся плательщиками </w:t>
      </w:r>
      <w:r w:rsidR="00772F1E">
        <w:rPr>
          <w:rFonts w:ascii="Times New Roman" w:hAnsi="Times New Roman" w:cs="Times New Roman"/>
          <w:sz w:val="24"/>
          <w:szCs w:val="24"/>
        </w:rPr>
        <w:t xml:space="preserve">ЕСП </w:t>
      </w:r>
      <w:r w:rsidRPr="00604AB6">
        <w:rPr>
          <w:rFonts w:ascii="Times New Roman" w:hAnsi="Times New Roman" w:cs="Times New Roman"/>
          <w:sz w:val="24"/>
          <w:szCs w:val="24"/>
        </w:rPr>
        <w:t>в соответствии со статьей 774 Кодекса Республики Казахстан «О налогах и других обязательных платежах в бюджет» (Налоговый кодекс), обязательные пенсионные взносы в свою пользу, подлежащие уплате в</w:t>
      </w:r>
      <w:r w:rsidR="00772F1E">
        <w:rPr>
          <w:rFonts w:ascii="Times New Roman" w:hAnsi="Times New Roman" w:cs="Times New Roman"/>
          <w:sz w:val="24"/>
          <w:szCs w:val="24"/>
        </w:rPr>
        <w:t xml:space="preserve"> ЕНПФ</w:t>
      </w:r>
      <w:r w:rsidRPr="00604AB6">
        <w:rPr>
          <w:rFonts w:ascii="Times New Roman" w:hAnsi="Times New Roman" w:cs="Times New Roman"/>
          <w:sz w:val="24"/>
          <w:szCs w:val="24"/>
        </w:rPr>
        <w:t xml:space="preserve">, </w:t>
      </w:r>
      <w:r w:rsidRPr="006575E7">
        <w:rPr>
          <w:rFonts w:ascii="Times New Roman" w:hAnsi="Times New Roman" w:cs="Times New Roman"/>
          <w:sz w:val="24"/>
          <w:szCs w:val="24"/>
        </w:rPr>
        <w:t>составляют</w:t>
      </w:r>
      <w:r w:rsidR="006575E7" w:rsidRPr="006575E7">
        <w:rPr>
          <w:rFonts w:ascii="Times New Roman" w:hAnsi="Times New Roman" w:cs="Times New Roman"/>
          <w:sz w:val="24"/>
          <w:szCs w:val="24"/>
        </w:rPr>
        <w:t>в 2019 году</w:t>
      </w:r>
      <w:r w:rsidR="006575E7">
        <w:rPr>
          <w:rFonts w:ascii="Times New Roman" w:hAnsi="Times New Roman" w:cs="Times New Roman"/>
          <w:sz w:val="24"/>
          <w:szCs w:val="24"/>
        </w:rPr>
        <w:t>:</w:t>
      </w:r>
    </w:p>
    <w:p w:rsidR="006575E7" w:rsidRPr="006575E7" w:rsidRDefault="006575E7" w:rsidP="006575E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E7">
        <w:rPr>
          <w:rFonts w:ascii="Times New Roman" w:hAnsi="Times New Roman" w:cs="Times New Roman"/>
          <w:sz w:val="24"/>
          <w:szCs w:val="24"/>
        </w:rPr>
        <w:t xml:space="preserve">- </w:t>
      </w:r>
      <w:r w:rsidR="00604AB6" w:rsidRPr="006575E7">
        <w:rPr>
          <w:rFonts w:ascii="Times New Roman" w:hAnsi="Times New Roman" w:cs="Times New Roman"/>
          <w:sz w:val="24"/>
          <w:szCs w:val="24"/>
        </w:rPr>
        <w:t xml:space="preserve">в городах республиканского и областного значения, столице </w:t>
      </w:r>
      <w:r w:rsidRPr="006575E7">
        <w:rPr>
          <w:rFonts w:ascii="Times New Roman" w:hAnsi="Times New Roman" w:cs="Times New Roman"/>
          <w:sz w:val="24"/>
          <w:szCs w:val="24"/>
        </w:rPr>
        <w:t>- 2525 тенге</w:t>
      </w:r>
    </w:p>
    <w:p w:rsidR="00604AB6" w:rsidRDefault="006575E7" w:rsidP="006575E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E7">
        <w:rPr>
          <w:rFonts w:ascii="Times New Roman" w:hAnsi="Times New Roman" w:cs="Times New Roman"/>
          <w:sz w:val="24"/>
          <w:szCs w:val="24"/>
        </w:rPr>
        <w:t xml:space="preserve">- </w:t>
      </w:r>
      <w:r w:rsidR="00604AB6" w:rsidRPr="006575E7">
        <w:rPr>
          <w:rFonts w:ascii="Times New Roman" w:hAnsi="Times New Roman" w:cs="Times New Roman"/>
          <w:sz w:val="24"/>
          <w:szCs w:val="24"/>
        </w:rPr>
        <w:t>в других населенных пунктах</w:t>
      </w:r>
      <w:r w:rsidRPr="006575E7">
        <w:rPr>
          <w:rFonts w:ascii="Times New Roman" w:hAnsi="Times New Roman" w:cs="Times New Roman"/>
          <w:sz w:val="24"/>
          <w:szCs w:val="24"/>
        </w:rPr>
        <w:t xml:space="preserve"> - </w:t>
      </w:r>
      <w:r w:rsidR="000F72EA" w:rsidRPr="006575E7">
        <w:rPr>
          <w:rFonts w:ascii="Times New Roman" w:hAnsi="Times New Roman" w:cs="Times New Roman"/>
          <w:sz w:val="24"/>
          <w:szCs w:val="24"/>
        </w:rPr>
        <w:t>1262 тенге</w:t>
      </w:r>
      <w:r w:rsidR="002E468C" w:rsidRPr="006575E7">
        <w:rPr>
          <w:rFonts w:ascii="Times New Roman" w:hAnsi="Times New Roman" w:cs="Times New Roman"/>
          <w:sz w:val="24"/>
          <w:szCs w:val="24"/>
        </w:rPr>
        <w:t>.</w:t>
      </w:r>
    </w:p>
    <w:p w:rsidR="006575E7" w:rsidRDefault="006575E7" w:rsidP="00C602BB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Плательщикам</w:t>
      </w:r>
      <w:r w:rsidR="00C602BB" w:rsidRPr="00C602BB">
        <w:rPr>
          <w:rFonts w:ascii="Times New Roman" w:hAnsi="Times New Roman" w:cs="Times New Roman"/>
          <w:sz w:val="24"/>
          <w:szCs w:val="24"/>
        </w:rPr>
        <w:t xml:space="preserve"> самостоятельно делить </w:t>
      </w:r>
      <w:r>
        <w:rPr>
          <w:rFonts w:ascii="Times New Roman" w:hAnsi="Times New Roman" w:cs="Times New Roman"/>
          <w:sz w:val="24"/>
          <w:szCs w:val="24"/>
        </w:rPr>
        <w:t xml:space="preserve">на 4 платежа эту </w:t>
      </w:r>
      <w:r w:rsidR="00C602BB" w:rsidRPr="00C602BB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не нужно, после поступления в бюджет, она распределяется по назначениям автоматически.</w:t>
      </w:r>
    </w:p>
    <w:p w:rsidR="00E4348A" w:rsidRPr="00E4348A" w:rsidRDefault="00E4348A" w:rsidP="00E4348A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48A">
        <w:rPr>
          <w:rFonts w:ascii="Times New Roman" w:hAnsi="Times New Roman" w:cs="Times New Roman"/>
          <w:sz w:val="24"/>
          <w:szCs w:val="24"/>
        </w:rPr>
        <w:t xml:space="preserve">Сумма единого совокупного платежа распределяется НАО ГК «Правительство для </w:t>
      </w:r>
      <w:r>
        <w:rPr>
          <w:rFonts w:ascii="Times New Roman" w:hAnsi="Times New Roman" w:cs="Times New Roman"/>
          <w:sz w:val="24"/>
          <w:szCs w:val="24"/>
        </w:rPr>
        <w:t>граждан» в следующей пропорции:</w:t>
      </w:r>
    </w:p>
    <w:p w:rsidR="00E4348A" w:rsidRPr="00E4348A" w:rsidRDefault="00E4348A" w:rsidP="00E4348A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48A">
        <w:rPr>
          <w:rFonts w:ascii="Times New Roman" w:hAnsi="Times New Roman" w:cs="Times New Roman"/>
          <w:sz w:val="24"/>
          <w:szCs w:val="24"/>
        </w:rPr>
        <w:t xml:space="preserve">    10% – индивидуальный подоходный налог (ИПН);</w:t>
      </w:r>
    </w:p>
    <w:p w:rsidR="00E4348A" w:rsidRPr="00E4348A" w:rsidRDefault="00E4348A" w:rsidP="00E4348A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48A">
        <w:rPr>
          <w:rFonts w:ascii="Times New Roman" w:hAnsi="Times New Roman" w:cs="Times New Roman"/>
          <w:sz w:val="24"/>
          <w:szCs w:val="24"/>
        </w:rPr>
        <w:t xml:space="preserve">    20% – социальные отчисления (СО);</w:t>
      </w:r>
    </w:p>
    <w:p w:rsidR="00E4348A" w:rsidRPr="00E4348A" w:rsidRDefault="00E4348A" w:rsidP="00E4348A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48A">
        <w:rPr>
          <w:rFonts w:ascii="Times New Roman" w:hAnsi="Times New Roman" w:cs="Times New Roman"/>
          <w:sz w:val="24"/>
          <w:szCs w:val="24"/>
        </w:rPr>
        <w:t xml:space="preserve">    30% – обязательные пенсионный взносы (ОПВ);</w:t>
      </w:r>
    </w:p>
    <w:p w:rsidR="00E4348A" w:rsidRPr="00C602BB" w:rsidRDefault="00E4348A" w:rsidP="00E4348A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48A">
        <w:rPr>
          <w:rFonts w:ascii="Times New Roman" w:hAnsi="Times New Roman" w:cs="Times New Roman"/>
          <w:sz w:val="24"/>
          <w:szCs w:val="24"/>
        </w:rPr>
        <w:t xml:space="preserve">    40% – отчисления на обязательное медицинское страхование (ОСМС).</w:t>
      </w:r>
    </w:p>
    <w:p w:rsidR="00FC3E09" w:rsidRDefault="00FC3E09" w:rsidP="00C602BB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E09" w:rsidRDefault="00FC3E09" w:rsidP="00C602BB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E09">
        <w:rPr>
          <w:rFonts w:ascii="Times New Roman" w:hAnsi="Times New Roman" w:cs="Times New Roman"/>
          <w:sz w:val="24"/>
          <w:szCs w:val="24"/>
        </w:rPr>
        <w:t>Сумма единого совокупного платежа не зависит от размера полученного дохода и не требует дополнительных расчетов (доходы, расходы, вычеты, прибыль).</w:t>
      </w:r>
    </w:p>
    <w:p w:rsidR="00C602BB" w:rsidRPr="00604AB6" w:rsidRDefault="00C602BB" w:rsidP="00C602BB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BB">
        <w:rPr>
          <w:rFonts w:ascii="Times New Roman" w:hAnsi="Times New Roman" w:cs="Times New Roman"/>
          <w:sz w:val="24"/>
          <w:szCs w:val="24"/>
        </w:rPr>
        <w:t>Уплачивать единый совокупный платеж необходимо отдельно за каждый месяц, в котором был получен доход.</w:t>
      </w:r>
    </w:p>
    <w:p w:rsidR="00EB08B9" w:rsidRDefault="00706B55" w:rsidP="006F1C0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</w:t>
      </w:r>
      <w:r w:rsidR="008E06FC">
        <w:rPr>
          <w:rFonts w:ascii="Times New Roman" w:hAnsi="Times New Roman" w:cs="Times New Roman"/>
          <w:sz w:val="24"/>
          <w:szCs w:val="24"/>
        </w:rPr>
        <w:t xml:space="preserve"> подпадающие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 под режим</w:t>
      </w:r>
      <w:r w:rsidR="00EB08B9">
        <w:rPr>
          <w:rFonts w:ascii="Times New Roman" w:hAnsi="Times New Roman" w:cs="Times New Roman"/>
          <w:sz w:val="24"/>
          <w:szCs w:val="24"/>
        </w:rPr>
        <w:t xml:space="preserve"> ЕСП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, </w:t>
      </w:r>
      <w:r w:rsidR="00D6641D">
        <w:rPr>
          <w:rFonts w:ascii="Times New Roman" w:hAnsi="Times New Roman" w:cs="Times New Roman"/>
          <w:sz w:val="24"/>
          <w:szCs w:val="24"/>
        </w:rPr>
        <w:t>имеют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 возможность на облегченных условиях платить все платежи и участвовать в системах социального обеспечения.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Также к плюсам </w:t>
      </w:r>
      <w:r w:rsidR="00EB08B9">
        <w:rPr>
          <w:rFonts w:ascii="Times New Roman" w:hAnsi="Times New Roman" w:cs="Times New Roman"/>
          <w:sz w:val="24"/>
          <w:szCs w:val="24"/>
        </w:rPr>
        <w:t>единого совокупного</w:t>
      </w:r>
      <w:r w:rsidR="00EB08B9" w:rsidRPr="00EB08B9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EB08B9">
        <w:rPr>
          <w:rFonts w:ascii="Times New Roman" w:hAnsi="Times New Roman" w:cs="Times New Roman"/>
          <w:sz w:val="24"/>
          <w:szCs w:val="24"/>
        </w:rPr>
        <w:t>а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можно отнести и участие в системе обязательного социального медицинского страхования и получение доступа к медицинским услугам, неограниченным по сумме и видам, с правом выбора медицинского учреждения после введения ОСМС. </w:t>
      </w:r>
      <w:r w:rsidR="00B44AE0" w:rsidRPr="00B44AE0">
        <w:rPr>
          <w:rFonts w:ascii="Times New Roman" w:hAnsi="Times New Roman" w:cs="Times New Roman"/>
          <w:sz w:val="24"/>
          <w:szCs w:val="24"/>
        </w:rPr>
        <w:t>Участник системы также имеет право на получение социальных выплат в случаях утраты трудоспособности, потери работы, потери кормильца, беременности и родов, усыновления или удочерения ребенка, ухода за ребенком.</w:t>
      </w:r>
    </w:p>
    <w:p w:rsidR="00B44AE0" w:rsidRDefault="00B44AE0" w:rsidP="006F1C0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Одним из главных плюсов</w:t>
      </w:r>
      <w:r w:rsidR="00256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73" w:rsidRPr="000679F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9A3073" w:rsidRPr="000679F3">
        <w:rPr>
          <w:rFonts w:ascii="Times New Roman" w:hAnsi="Times New Roman" w:cs="Times New Roman"/>
          <w:b/>
          <w:sz w:val="24"/>
          <w:szCs w:val="24"/>
        </w:rPr>
        <w:t>казахстанцев</w:t>
      </w:r>
      <w:proofErr w:type="spellEnd"/>
      <w:r w:rsidR="00312CAB">
        <w:rPr>
          <w:rFonts w:ascii="Times New Roman" w:hAnsi="Times New Roman" w:cs="Times New Roman"/>
          <w:b/>
          <w:sz w:val="24"/>
          <w:szCs w:val="24"/>
        </w:rPr>
        <w:t>, являющихся плательщиками ЕСП</w:t>
      </w:r>
      <w:r w:rsidR="00AE5F90">
        <w:rPr>
          <w:rFonts w:ascii="Times New Roman" w:hAnsi="Times New Roman" w:cs="Times New Roman"/>
          <w:b/>
          <w:sz w:val="24"/>
          <w:szCs w:val="24"/>
        </w:rPr>
        <w:t>,</w:t>
      </w:r>
      <w:r w:rsidR="00D6641D">
        <w:rPr>
          <w:rFonts w:ascii="Times New Roman" w:hAnsi="Times New Roman" w:cs="Times New Roman"/>
          <w:b/>
          <w:sz w:val="24"/>
          <w:szCs w:val="24"/>
        </w:rPr>
        <w:t xml:space="preserve"> стало</w:t>
      </w:r>
      <w:r w:rsidR="009A3073" w:rsidRPr="000679F3">
        <w:rPr>
          <w:rFonts w:ascii="Times New Roman" w:hAnsi="Times New Roman" w:cs="Times New Roman"/>
          <w:b/>
          <w:sz w:val="24"/>
          <w:szCs w:val="24"/>
        </w:rPr>
        <w:t xml:space="preserve"> участие</w:t>
      </w:r>
      <w:r w:rsidR="00652970" w:rsidRPr="000679F3">
        <w:rPr>
          <w:rFonts w:ascii="Times New Roman" w:hAnsi="Times New Roman" w:cs="Times New Roman"/>
          <w:b/>
          <w:sz w:val="24"/>
          <w:szCs w:val="24"/>
        </w:rPr>
        <w:t xml:space="preserve"> в накопительной пенсионной системе и получение базовой пенсионной выплаты в зависимости от стажа участия в системе.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 Кроме пополнения своих пенсионных накоплений в </w:t>
      </w:r>
      <w:r w:rsidR="00772F1E">
        <w:rPr>
          <w:rFonts w:ascii="Times New Roman" w:hAnsi="Times New Roman" w:cs="Times New Roman"/>
          <w:sz w:val="24"/>
          <w:szCs w:val="24"/>
        </w:rPr>
        <w:t>ЕНПФ</w:t>
      </w:r>
      <w:r w:rsidR="00D6641D">
        <w:rPr>
          <w:rFonts w:ascii="Times New Roman" w:hAnsi="Times New Roman" w:cs="Times New Roman"/>
          <w:sz w:val="24"/>
          <w:szCs w:val="24"/>
        </w:rPr>
        <w:t>, для плательщиков ЕСП теперь появилась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 возможность получать базовую пенси</w:t>
      </w:r>
      <w:r w:rsidR="001C07D7">
        <w:rPr>
          <w:rFonts w:ascii="Times New Roman" w:hAnsi="Times New Roman" w:cs="Times New Roman"/>
          <w:sz w:val="24"/>
          <w:szCs w:val="24"/>
        </w:rPr>
        <w:t>онную выплату в зависимости от стажа участия в пенсионной системе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852" w:rsidRDefault="00B44AE0" w:rsidP="006F1C0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з</w:t>
      </w:r>
      <w:r w:rsidRPr="00B44AE0">
        <w:rPr>
          <w:rFonts w:ascii="Times New Roman" w:hAnsi="Times New Roman" w:cs="Times New Roman"/>
          <w:b/>
          <w:sz w:val="24"/>
          <w:szCs w:val="24"/>
        </w:rPr>
        <w:t xml:space="preserve">а первое полугодие, прошедшее со дня введения данного вида платежа, </w:t>
      </w:r>
    </w:p>
    <w:p w:rsidR="00B44AE0" w:rsidRPr="00B44AE0" w:rsidRDefault="00C21852" w:rsidP="00C21852">
      <w:pPr>
        <w:tabs>
          <w:tab w:val="left" w:pos="1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121 977 физических лиц</w:t>
      </w:r>
      <w:r w:rsidR="00256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219">
        <w:rPr>
          <w:rFonts w:ascii="Times New Roman" w:hAnsi="Times New Roman" w:cs="Times New Roman"/>
          <w:b/>
          <w:sz w:val="24"/>
          <w:szCs w:val="24"/>
        </w:rPr>
        <w:t xml:space="preserve">внесли </w:t>
      </w:r>
      <w:r w:rsidR="00B44AE0" w:rsidRPr="00B44AE0">
        <w:rPr>
          <w:rFonts w:ascii="Times New Roman" w:hAnsi="Times New Roman" w:cs="Times New Roman"/>
          <w:b/>
          <w:sz w:val="24"/>
          <w:szCs w:val="24"/>
        </w:rPr>
        <w:t>обязательн</w:t>
      </w:r>
      <w:r w:rsidR="007B2219">
        <w:rPr>
          <w:rFonts w:ascii="Times New Roman" w:hAnsi="Times New Roman" w:cs="Times New Roman"/>
          <w:b/>
          <w:sz w:val="24"/>
          <w:szCs w:val="24"/>
        </w:rPr>
        <w:t>ые пенсионные</w:t>
      </w:r>
      <w:r w:rsidR="00B44AE0" w:rsidRPr="00B44AE0">
        <w:rPr>
          <w:rFonts w:ascii="Times New Roman" w:hAnsi="Times New Roman" w:cs="Times New Roman"/>
          <w:b/>
          <w:sz w:val="24"/>
          <w:szCs w:val="24"/>
        </w:rPr>
        <w:t xml:space="preserve"> взнос</w:t>
      </w:r>
      <w:r w:rsidR="007B2219">
        <w:rPr>
          <w:rFonts w:ascii="Times New Roman" w:hAnsi="Times New Roman" w:cs="Times New Roman"/>
          <w:b/>
          <w:sz w:val="24"/>
          <w:szCs w:val="24"/>
        </w:rPr>
        <w:t>ы</w:t>
      </w:r>
      <w:r w:rsidR="00B44AE0" w:rsidRPr="00B44AE0">
        <w:rPr>
          <w:rFonts w:ascii="Times New Roman" w:hAnsi="Times New Roman" w:cs="Times New Roman"/>
          <w:b/>
          <w:sz w:val="24"/>
          <w:szCs w:val="24"/>
        </w:rPr>
        <w:t xml:space="preserve"> в ЕНПФ </w:t>
      </w:r>
      <w:r w:rsidR="007B2219">
        <w:rPr>
          <w:rFonts w:ascii="Times New Roman" w:hAnsi="Times New Roman" w:cs="Times New Roman"/>
          <w:b/>
          <w:sz w:val="24"/>
          <w:szCs w:val="24"/>
        </w:rPr>
        <w:t>путем уплаты</w:t>
      </w:r>
      <w:r w:rsidR="007B2219" w:rsidRPr="007B2219">
        <w:rPr>
          <w:rFonts w:ascii="Times New Roman" w:hAnsi="Times New Roman" w:cs="Times New Roman"/>
          <w:b/>
          <w:sz w:val="24"/>
          <w:szCs w:val="24"/>
        </w:rPr>
        <w:t xml:space="preserve"> ЕСП </w:t>
      </w:r>
      <w:r w:rsidR="00B44AE0" w:rsidRPr="00B44AE0">
        <w:rPr>
          <w:rFonts w:ascii="Times New Roman" w:hAnsi="Times New Roman" w:cs="Times New Roman"/>
          <w:b/>
          <w:sz w:val="24"/>
          <w:szCs w:val="24"/>
        </w:rPr>
        <w:t>на общую сумму 112 млн тенге.</w:t>
      </w:r>
    </w:p>
    <w:p w:rsidR="00652970" w:rsidRPr="009A3073" w:rsidRDefault="00652970" w:rsidP="006F1C0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 xml:space="preserve">Еще </w:t>
      </w:r>
      <w:r w:rsidR="00AE5F90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D6641D">
        <w:rPr>
          <w:rFonts w:ascii="Times New Roman" w:hAnsi="Times New Roman" w:cs="Times New Roman"/>
          <w:sz w:val="24"/>
          <w:szCs w:val="24"/>
        </w:rPr>
        <w:t>плюсом</w:t>
      </w:r>
      <w:r w:rsidR="00312CAB">
        <w:rPr>
          <w:rFonts w:ascii="Times New Roman" w:hAnsi="Times New Roman" w:cs="Times New Roman"/>
          <w:sz w:val="24"/>
          <w:szCs w:val="24"/>
        </w:rPr>
        <w:t>ЕСП</w:t>
      </w:r>
      <w:r w:rsidR="00D6641D">
        <w:rPr>
          <w:rFonts w:ascii="Times New Roman" w:hAnsi="Times New Roman" w:cs="Times New Roman"/>
          <w:sz w:val="24"/>
          <w:szCs w:val="24"/>
        </w:rPr>
        <w:t>стала</w:t>
      </w:r>
      <w:r w:rsidRPr="009A3073">
        <w:rPr>
          <w:rFonts w:ascii="Times New Roman" w:hAnsi="Times New Roman" w:cs="Times New Roman"/>
          <w:sz w:val="24"/>
          <w:szCs w:val="24"/>
        </w:rPr>
        <w:t xml:space="preserve"> существенная финансовая прибавка к минимально гарантированной государством социальной помощи в виде пособий, а также тот факт, что за счет подтвер</w:t>
      </w:r>
      <w:r w:rsidR="00D6641D">
        <w:rPr>
          <w:rFonts w:ascii="Times New Roman" w:hAnsi="Times New Roman" w:cs="Times New Roman"/>
          <w:sz w:val="24"/>
          <w:szCs w:val="24"/>
        </w:rPr>
        <w:t>ждения своего дохода, повысилась</w:t>
      </w:r>
      <w:r w:rsidRPr="009A3073">
        <w:rPr>
          <w:rFonts w:ascii="Times New Roman" w:hAnsi="Times New Roman" w:cs="Times New Roman"/>
          <w:sz w:val="24"/>
          <w:szCs w:val="24"/>
        </w:rPr>
        <w:t xml:space="preserve"> потенциальная кредитоспособность граждан. То есть теперь </w:t>
      </w:r>
      <w:r w:rsidR="00312CAB">
        <w:rPr>
          <w:rFonts w:ascii="Times New Roman" w:hAnsi="Times New Roman" w:cs="Times New Roman"/>
          <w:sz w:val="24"/>
          <w:szCs w:val="24"/>
        </w:rPr>
        <w:t>плательщик ЕСП</w:t>
      </w:r>
      <w:r w:rsidR="00D6641D">
        <w:rPr>
          <w:rFonts w:ascii="Times New Roman" w:hAnsi="Times New Roman" w:cs="Times New Roman"/>
          <w:sz w:val="24"/>
          <w:szCs w:val="24"/>
        </w:rPr>
        <w:t>официально может получа</w:t>
      </w:r>
      <w:r w:rsidRPr="009A3073">
        <w:rPr>
          <w:rFonts w:ascii="Times New Roman" w:hAnsi="Times New Roman" w:cs="Times New Roman"/>
          <w:sz w:val="24"/>
          <w:szCs w:val="24"/>
        </w:rPr>
        <w:t>ть кредит в банке, подтвердив свою платежеспособность регулярными взносами.</w:t>
      </w:r>
    </w:p>
    <w:p w:rsidR="00192E99" w:rsidRDefault="001C07D7" w:rsidP="006F1C07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ЕСП</w:t>
      </w:r>
      <w:r w:rsidR="00446BC6" w:rsidRPr="009A3073">
        <w:rPr>
          <w:rFonts w:ascii="Times New Roman" w:hAnsi="Times New Roman" w:cs="Times New Roman"/>
          <w:sz w:val="24"/>
          <w:szCs w:val="24"/>
        </w:rPr>
        <w:t>подлежит уплате общей суммой через банки второго уровня или организации, осуществляющие</w:t>
      </w:r>
      <w:r w:rsidR="00312CAB">
        <w:rPr>
          <w:rFonts w:ascii="Times New Roman" w:hAnsi="Times New Roman" w:cs="Times New Roman"/>
          <w:sz w:val="24"/>
          <w:szCs w:val="24"/>
        </w:rPr>
        <w:t>отдельные виды банковских операций (например, через АО «</w:t>
      </w:r>
      <w:proofErr w:type="spellStart"/>
      <w:r w:rsidR="00312CAB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="00312CAB">
        <w:rPr>
          <w:rFonts w:ascii="Times New Roman" w:hAnsi="Times New Roman" w:cs="Times New Roman"/>
          <w:sz w:val="24"/>
          <w:szCs w:val="24"/>
        </w:rPr>
        <w:t>»)</w:t>
      </w:r>
      <w:r w:rsidR="00446BC6" w:rsidRPr="009A3073">
        <w:rPr>
          <w:rFonts w:ascii="Times New Roman" w:hAnsi="Times New Roman" w:cs="Times New Roman"/>
          <w:sz w:val="24"/>
          <w:szCs w:val="24"/>
        </w:rPr>
        <w:t>. Платеж следует перевести на банковский счет Государственной корпорации "Пра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вительство для граждан". Далее </w:t>
      </w:r>
      <w:proofErr w:type="spellStart"/>
      <w:r w:rsidR="00652970" w:rsidRPr="009A3073">
        <w:rPr>
          <w:rFonts w:ascii="Times New Roman" w:hAnsi="Times New Roman" w:cs="Times New Roman"/>
          <w:sz w:val="24"/>
          <w:szCs w:val="24"/>
        </w:rPr>
        <w:t>Г</w:t>
      </w:r>
      <w:r w:rsidR="00446BC6" w:rsidRPr="009A3073">
        <w:rPr>
          <w:rFonts w:ascii="Times New Roman" w:hAnsi="Times New Roman" w:cs="Times New Roman"/>
          <w:sz w:val="24"/>
          <w:szCs w:val="24"/>
        </w:rPr>
        <w:t>оскорпорация</w:t>
      </w:r>
      <w:proofErr w:type="spellEnd"/>
      <w:r w:rsidR="00446BC6" w:rsidRPr="009A3073">
        <w:rPr>
          <w:rFonts w:ascii="Times New Roman" w:hAnsi="Times New Roman" w:cs="Times New Roman"/>
          <w:sz w:val="24"/>
          <w:szCs w:val="24"/>
        </w:rPr>
        <w:t xml:space="preserve"> распределяет платеж в виде индивидуального подоходного налога </w:t>
      </w:r>
      <w:r w:rsidR="00312CAB">
        <w:rPr>
          <w:rFonts w:ascii="Times New Roman" w:hAnsi="Times New Roman" w:cs="Times New Roman"/>
          <w:sz w:val="24"/>
          <w:szCs w:val="24"/>
        </w:rPr>
        <w:t xml:space="preserve">(ИПН) </w:t>
      </w:r>
      <w:r w:rsidR="00446BC6" w:rsidRPr="009A3073">
        <w:rPr>
          <w:rFonts w:ascii="Times New Roman" w:hAnsi="Times New Roman" w:cs="Times New Roman"/>
          <w:sz w:val="24"/>
          <w:szCs w:val="24"/>
        </w:rPr>
        <w:t>и социаль</w:t>
      </w:r>
      <w:r w:rsidR="00602B16">
        <w:rPr>
          <w:rFonts w:ascii="Times New Roman" w:hAnsi="Times New Roman" w:cs="Times New Roman"/>
          <w:sz w:val="24"/>
          <w:szCs w:val="24"/>
        </w:rPr>
        <w:t xml:space="preserve">ных платежей, затем перечисляет </w:t>
      </w:r>
      <w:r w:rsidR="00312CAB">
        <w:rPr>
          <w:rFonts w:ascii="Times New Roman" w:hAnsi="Times New Roman" w:cs="Times New Roman"/>
          <w:sz w:val="24"/>
          <w:szCs w:val="24"/>
        </w:rPr>
        <w:t xml:space="preserve">ИПН </w:t>
      </w:r>
      <w:r w:rsidR="00772F1E">
        <w:rPr>
          <w:rFonts w:ascii="Times New Roman" w:hAnsi="Times New Roman" w:cs="Times New Roman"/>
          <w:sz w:val="24"/>
          <w:szCs w:val="24"/>
        </w:rPr>
        <w:t>в бюджет региона, а</w:t>
      </w:r>
      <w:r w:rsidR="00602B16">
        <w:rPr>
          <w:rFonts w:ascii="Times New Roman" w:hAnsi="Times New Roman" w:cs="Times New Roman"/>
          <w:sz w:val="24"/>
          <w:szCs w:val="24"/>
        </w:rPr>
        <w:t xml:space="preserve"> социальные </w:t>
      </w:r>
      <w:r w:rsidR="00312CAB">
        <w:rPr>
          <w:rFonts w:ascii="Times New Roman" w:hAnsi="Times New Roman" w:cs="Times New Roman"/>
          <w:sz w:val="24"/>
          <w:szCs w:val="24"/>
        </w:rPr>
        <w:t xml:space="preserve">платежи в </w:t>
      </w:r>
      <w:r w:rsidR="00446BC6" w:rsidRPr="009A3073">
        <w:rPr>
          <w:rFonts w:ascii="Times New Roman" w:hAnsi="Times New Roman" w:cs="Times New Roman"/>
          <w:sz w:val="24"/>
          <w:szCs w:val="24"/>
        </w:rPr>
        <w:t>ЕНПФ, ГФСС и ФОМС.</w:t>
      </w:r>
    </w:p>
    <w:p w:rsidR="004C677F" w:rsidRPr="004C677F" w:rsidRDefault="004C677F" w:rsidP="004C677F">
      <w:pPr>
        <w:tabs>
          <w:tab w:val="left" w:pos="10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77F">
        <w:rPr>
          <w:rFonts w:ascii="Times New Roman" w:hAnsi="Times New Roman" w:cs="Times New Roman"/>
          <w:sz w:val="24"/>
          <w:szCs w:val="24"/>
        </w:rPr>
        <w:t>Плательщиками ЕСП налоговая отчетность не предоставляется. Регистрация (уведомление) начала деятельности и заявление о приостановлении (прекращении) деятельности не требуются. Физлицо признается плательщиком ЕСП со дня, в котором произведена его уплата. Прекращение уплаты означает, что физическое лицо больш</w:t>
      </w:r>
      <w:r>
        <w:rPr>
          <w:rFonts w:ascii="Times New Roman" w:hAnsi="Times New Roman" w:cs="Times New Roman"/>
          <w:sz w:val="24"/>
          <w:szCs w:val="24"/>
        </w:rPr>
        <w:t>е не является плательщиком ЕСП.</w:t>
      </w:r>
    </w:p>
    <w:p w:rsidR="00192E99" w:rsidRPr="009A3073" w:rsidRDefault="00192E99" w:rsidP="006F1C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E99" w:rsidRPr="00EB08B9" w:rsidRDefault="00192E99" w:rsidP="006F1C0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92E99" w:rsidRPr="00EB08B9" w:rsidSect="0055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BE"/>
    <w:rsid w:val="000679F3"/>
    <w:rsid w:val="000F0161"/>
    <w:rsid w:val="000F2493"/>
    <w:rsid w:val="000F72EA"/>
    <w:rsid w:val="0010125F"/>
    <w:rsid w:val="0010663B"/>
    <w:rsid w:val="00142E10"/>
    <w:rsid w:val="00185F7F"/>
    <w:rsid w:val="00192E99"/>
    <w:rsid w:val="001C07D7"/>
    <w:rsid w:val="001C0B2D"/>
    <w:rsid w:val="00256F9D"/>
    <w:rsid w:val="002E468C"/>
    <w:rsid w:val="00312CAB"/>
    <w:rsid w:val="0031642F"/>
    <w:rsid w:val="003771DB"/>
    <w:rsid w:val="003D0227"/>
    <w:rsid w:val="00407445"/>
    <w:rsid w:val="00446BC6"/>
    <w:rsid w:val="00480702"/>
    <w:rsid w:val="004C677F"/>
    <w:rsid w:val="00540AD0"/>
    <w:rsid w:val="00543995"/>
    <w:rsid w:val="0055010E"/>
    <w:rsid w:val="00576697"/>
    <w:rsid w:val="005C449F"/>
    <w:rsid w:val="00602B16"/>
    <w:rsid w:val="00604AB6"/>
    <w:rsid w:val="00652970"/>
    <w:rsid w:val="006575E7"/>
    <w:rsid w:val="006A7AFB"/>
    <w:rsid w:val="006D4F81"/>
    <w:rsid w:val="006F1C07"/>
    <w:rsid w:val="00706B55"/>
    <w:rsid w:val="00772F1E"/>
    <w:rsid w:val="007B2219"/>
    <w:rsid w:val="007B6347"/>
    <w:rsid w:val="0089799C"/>
    <w:rsid w:val="008E06FC"/>
    <w:rsid w:val="008F54A1"/>
    <w:rsid w:val="009000CF"/>
    <w:rsid w:val="00905100"/>
    <w:rsid w:val="0094660E"/>
    <w:rsid w:val="009901FD"/>
    <w:rsid w:val="00995E3A"/>
    <w:rsid w:val="009A3073"/>
    <w:rsid w:val="009C4892"/>
    <w:rsid w:val="00A60F26"/>
    <w:rsid w:val="00A972DC"/>
    <w:rsid w:val="00AA0E8B"/>
    <w:rsid w:val="00AC5EC1"/>
    <w:rsid w:val="00AE5F90"/>
    <w:rsid w:val="00B30BD7"/>
    <w:rsid w:val="00B44AE0"/>
    <w:rsid w:val="00BD7E38"/>
    <w:rsid w:val="00C054CD"/>
    <w:rsid w:val="00C21852"/>
    <w:rsid w:val="00C41583"/>
    <w:rsid w:val="00C602BB"/>
    <w:rsid w:val="00C64751"/>
    <w:rsid w:val="00D6641D"/>
    <w:rsid w:val="00E4348A"/>
    <w:rsid w:val="00EB08B9"/>
    <w:rsid w:val="00EB0ABB"/>
    <w:rsid w:val="00F00EBE"/>
    <w:rsid w:val="00F71CB8"/>
    <w:rsid w:val="00FC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330D-3E3A-43E3-91DA-B12F09C5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A7A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3">
    <w:name w:val="annotation reference"/>
    <w:basedOn w:val="a0"/>
    <w:uiPriority w:val="99"/>
    <w:semiHidden/>
    <w:unhideWhenUsed/>
    <w:rsid w:val="006A7A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7A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7A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A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7AFB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A7AF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A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Кенбаева Гульсара Истелеуовна</dc:creator>
  <cp:lastModifiedBy>Admin</cp:lastModifiedBy>
  <cp:revision>2</cp:revision>
  <dcterms:created xsi:type="dcterms:W3CDTF">2019-10-10T06:53:00Z</dcterms:created>
  <dcterms:modified xsi:type="dcterms:W3CDTF">2019-10-10T06:53:00Z</dcterms:modified>
</cp:coreProperties>
</file>