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1C" w:rsidRPr="00645816" w:rsidRDefault="00317B1C" w:rsidP="003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64581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21F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F3721F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17B1C" w:rsidRPr="00645816" w:rsidRDefault="00F3721F" w:rsidP="00317B1C">
      <w:pPr>
        <w:pStyle w:val="a3"/>
        <w:rPr>
          <w:rFonts w:ascii="Times New Roman" w:hAnsi="Times New Roman"/>
          <w:sz w:val="28"/>
          <w:szCs w:val="28"/>
        </w:rPr>
      </w:pPr>
      <w:r w:rsidRPr="0064581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17B1C" w:rsidRPr="00645816" w:rsidRDefault="00043E1E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317B1C" w:rsidRPr="00645816" w:rsidRDefault="00317B1C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816" w:rsidRPr="00645816" w:rsidRDefault="00645816" w:rsidP="00645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1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9181C" w:rsidRPr="00827017" w:rsidRDefault="00306593" w:rsidP="00306593">
      <w:pPr>
        <w:spacing w:after="120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827017">
        <w:rPr>
          <w:rFonts w:ascii="Times New Roman" w:hAnsi="Times New Roman"/>
          <w:b/>
          <w:sz w:val="26"/>
          <w:szCs w:val="26"/>
        </w:rPr>
        <w:t xml:space="preserve">О состоянии пенсионных накоплений на портале </w:t>
      </w:r>
      <w:proofErr w:type="spellStart"/>
      <w:r w:rsidR="00374799">
        <w:rPr>
          <w:rFonts w:ascii="Times New Roman" w:hAnsi="Times New Roman"/>
          <w:b/>
          <w:sz w:val="26"/>
          <w:szCs w:val="26"/>
          <w:lang w:val="en-US"/>
        </w:rPr>
        <w:t>E</w:t>
      </w:r>
      <w:r w:rsidRPr="00827017">
        <w:rPr>
          <w:rFonts w:ascii="Times New Roman" w:hAnsi="Times New Roman"/>
          <w:b/>
          <w:sz w:val="26"/>
          <w:szCs w:val="26"/>
          <w:lang w:val="en-US"/>
        </w:rPr>
        <w:t>gov</w:t>
      </w:r>
      <w:proofErr w:type="spellEnd"/>
      <w:r w:rsidRPr="00827017">
        <w:rPr>
          <w:rFonts w:ascii="Times New Roman" w:hAnsi="Times New Roman"/>
          <w:b/>
          <w:sz w:val="26"/>
          <w:szCs w:val="26"/>
          <w:lang w:val="kk-KZ"/>
        </w:rPr>
        <w:t xml:space="preserve"> можно узнать с помощью </w:t>
      </w:r>
      <w:proofErr w:type="spellStart"/>
      <w:r w:rsidRPr="00827017">
        <w:rPr>
          <w:rFonts w:ascii="Times New Roman" w:hAnsi="Times New Roman"/>
          <w:b/>
          <w:sz w:val="26"/>
          <w:szCs w:val="26"/>
        </w:rPr>
        <w:t>sms</w:t>
      </w:r>
      <w:proofErr w:type="spellEnd"/>
      <w:r w:rsidRPr="00827017">
        <w:rPr>
          <w:rFonts w:ascii="Times New Roman" w:hAnsi="Times New Roman"/>
          <w:b/>
          <w:sz w:val="26"/>
          <w:szCs w:val="26"/>
        </w:rPr>
        <w:t>-сообщения</w:t>
      </w:r>
    </w:p>
    <w:p w:rsidR="00827017" w:rsidRPr="00827017" w:rsidRDefault="00827017" w:rsidP="008270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017">
        <w:rPr>
          <w:rFonts w:ascii="Times New Roman" w:hAnsi="Times New Roman" w:cs="Times New Roman"/>
          <w:sz w:val="26"/>
          <w:szCs w:val="26"/>
        </w:rPr>
        <w:t xml:space="preserve">АО «ЕНПФ» информирует, что </w:t>
      </w:r>
      <w:r w:rsidRPr="0082701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827017">
        <w:rPr>
          <w:rFonts w:ascii="Times New Roman" w:hAnsi="Times New Roman" w:cs="Times New Roman"/>
          <w:sz w:val="26"/>
          <w:szCs w:val="26"/>
        </w:rPr>
        <w:t xml:space="preserve"> 25 января 2019 года вступает в силу постановление Правления Национального Банка Республики Казахстан № 288 от 19.11.2018г., в соответствии с которым государственная услуга «Выдача информации о состоянии пенсионных накоплений (с учетом инвестиционного дохода) вкладчика (получателя) единого накопительного пенсионного фонда» будет доступна на портале электронного правительства в том числе без электронной цифровой подписи.</w:t>
      </w:r>
    </w:p>
    <w:p w:rsidR="00827017" w:rsidRPr="00827017" w:rsidRDefault="00827017" w:rsidP="008270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017">
        <w:rPr>
          <w:rFonts w:ascii="Times New Roman" w:hAnsi="Times New Roman" w:cs="Times New Roman"/>
          <w:sz w:val="26"/>
          <w:szCs w:val="26"/>
        </w:rPr>
        <w:t>Сегодня узнать о состоянии своих пенсионных накоплений возможно следующими способами:</w:t>
      </w:r>
    </w:p>
    <w:p w:rsidR="00827017" w:rsidRPr="00827017" w:rsidRDefault="00827017" w:rsidP="0082701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017">
        <w:rPr>
          <w:rFonts w:ascii="Times New Roman" w:hAnsi="Times New Roman" w:cs="Times New Roman"/>
          <w:sz w:val="26"/>
          <w:szCs w:val="26"/>
        </w:rPr>
        <w:t>при личном обращении непосредственно в офис ЕНПФ;</w:t>
      </w:r>
    </w:p>
    <w:p w:rsidR="00827017" w:rsidRPr="00827017" w:rsidRDefault="00827017" w:rsidP="0082701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017">
        <w:rPr>
          <w:rFonts w:ascii="Times New Roman" w:hAnsi="Times New Roman" w:cs="Times New Roman"/>
          <w:sz w:val="26"/>
          <w:szCs w:val="26"/>
        </w:rPr>
        <w:t>традиционной почтой;</w:t>
      </w:r>
    </w:p>
    <w:p w:rsidR="00827017" w:rsidRPr="00827017" w:rsidRDefault="00827017" w:rsidP="0082701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017">
        <w:rPr>
          <w:rFonts w:ascii="Times New Roman" w:hAnsi="Times New Roman" w:cs="Times New Roman"/>
          <w:sz w:val="26"/>
          <w:szCs w:val="26"/>
        </w:rPr>
        <w:t>электронным способом посредством:</w:t>
      </w:r>
    </w:p>
    <w:p w:rsidR="00827017" w:rsidRPr="00827017" w:rsidRDefault="00827017" w:rsidP="00827017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27017">
        <w:rPr>
          <w:rFonts w:ascii="Times New Roman" w:hAnsi="Times New Roman" w:cs="Times New Roman"/>
          <w:sz w:val="26"/>
          <w:szCs w:val="26"/>
        </w:rPr>
        <w:t>–</w:t>
      </w:r>
      <w:r w:rsidRPr="00827017">
        <w:rPr>
          <w:rFonts w:ascii="Times New Roman" w:hAnsi="Times New Roman" w:cs="Times New Roman"/>
          <w:sz w:val="26"/>
          <w:szCs w:val="26"/>
        </w:rPr>
        <w:tab/>
        <w:t>электронной почты на адрес, представленный в ЕНПФ;</w:t>
      </w:r>
    </w:p>
    <w:p w:rsidR="00827017" w:rsidRPr="00827017" w:rsidRDefault="00827017" w:rsidP="00827017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27017">
        <w:rPr>
          <w:rFonts w:ascii="Times New Roman" w:hAnsi="Times New Roman" w:cs="Times New Roman"/>
          <w:sz w:val="26"/>
          <w:szCs w:val="26"/>
        </w:rPr>
        <w:t>–</w:t>
      </w:r>
      <w:r w:rsidRPr="00827017">
        <w:rPr>
          <w:rFonts w:ascii="Times New Roman" w:hAnsi="Times New Roman" w:cs="Times New Roman"/>
          <w:sz w:val="26"/>
          <w:szCs w:val="26"/>
        </w:rPr>
        <w:tab/>
        <w:t>личного кабинета на портале ЕНПФ с использованием электронной цифровой подписи или логина и пароля;</w:t>
      </w:r>
    </w:p>
    <w:p w:rsidR="00827017" w:rsidRPr="00827017" w:rsidRDefault="00827017" w:rsidP="00827017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27017">
        <w:rPr>
          <w:rFonts w:ascii="Times New Roman" w:hAnsi="Times New Roman" w:cs="Times New Roman"/>
          <w:sz w:val="26"/>
          <w:szCs w:val="26"/>
        </w:rPr>
        <w:t>–</w:t>
      </w:r>
      <w:r w:rsidRPr="00827017">
        <w:rPr>
          <w:rFonts w:ascii="Times New Roman" w:hAnsi="Times New Roman" w:cs="Times New Roman"/>
          <w:sz w:val="26"/>
          <w:szCs w:val="26"/>
        </w:rPr>
        <w:tab/>
        <w:t>личного кабинета на портале электронного правительства.</w:t>
      </w:r>
    </w:p>
    <w:p w:rsidR="00827017" w:rsidRPr="00827017" w:rsidRDefault="00827017" w:rsidP="008270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017">
        <w:rPr>
          <w:rFonts w:ascii="Times New Roman" w:hAnsi="Times New Roman" w:cs="Times New Roman"/>
          <w:sz w:val="26"/>
          <w:szCs w:val="26"/>
        </w:rPr>
        <w:t xml:space="preserve">Для использования последнего способа информирования ранее была необходима только электронная цифровая подпись. Теперь с 25 января 2019 года любой вкладчик (получатель) может получить выписку с индивидуального пенсионного счета в том числе с применением одноразового </w:t>
      </w:r>
      <w:proofErr w:type="spellStart"/>
      <w:r w:rsidRPr="00827017">
        <w:rPr>
          <w:rFonts w:ascii="Times New Roman" w:hAnsi="Times New Roman" w:cs="Times New Roman"/>
          <w:sz w:val="26"/>
          <w:szCs w:val="26"/>
        </w:rPr>
        <w:t>sms</w:t>
      </w:r>
      <w:proofErr w:type="spellEnd"/>
      <w:r w:rsidRPr="00827017">
        <w:rPr>
          <w:rFonts w:ascii="Times New Roman" w:hAnsi="Times New Roman" w:cs="Times New Roman"/>
          <w:sz w:val="26"/>
          <w:szCs w:val="26"/>
        </w:rPr>
        <w:t xml:space="preserve">-пароля, который будет приходить на номер мобильного телефона вкладчика (получателя), зарегистрированный в базе мобильных граждан </w:t>
      </w:r>
      <w:proofErr w:type="spellStart"/>
      <w:r w:rsidR="0037479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27017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827017">
        <w:rPr>
          <w:rFonts w:ascii="Times New Roman" w:hAnsi="Times New Roman" w:cs="Times New Roman"/>
          <w:sz w:val="26"/>
          <w:szCs w:val="26"/>
        </w:rPr>
        <w:t>, после отправки запроса.</w:t>
      </w:r>
    </w:p>
    <w:p w:rsidR="00827017" w:rsidRPr="00827017" w:rsidRDefault="00827017" w:rsidP="00827017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27017">
        <w:rPr>
          <w:rFonts w:ascii="Times New Roman" w:hAnsi="Times New Roman" w:cs="Times New Roman"/>
          <w:sz w:val="26"/>
          <w:szCs w:val="26"/>
        </w:rPr>
        <w:t>Следует отметить преимущество электронных способов получения выписок с индивидуальных пенсионных счетов вкладчиков (получателей) перед традиционными способами получения, которое позволяет получать самую актуальную информацию о пенсионных накоплениях в режиме 24/7.</w:t>
      </w:r>
    </w:p>
    <w:p w:rsidR="00827017" w:rsidRDefault="00827017" w:rsidP="00CC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4D68" w:rsidRDefault="00306593" w:rsidP="00306593">
      <w:pPr>
        <w:jc w:val="both"/>
        <w:rPr>
          <w:rFonts w:ascii="Times New Roman" w:hAnsi="Times New Roman" w:cs="Times New Roman"/>
          <w:sz w:val="28"/>
          <w:szCs w:val="24"/>
        </w:rPr>
      </w:pPr>
      <w:r w:rsidRPr="00306593">
        <w:rPr>
          <w:rFonts w:ascii="Times New Roman" w:hAnsi="Times New Roman" w:cs="Times New Roman"/>
          <w:i/>
          <w:sz w:val="20"/>
          <w:szCs w:val="20"/>
        </w:rPr>
        <w:t xml:space="preserve"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7" w:history="1">
        <w:r w:rsidRPr="00306593">
          <w:rPr>
            <w:rStyle w:val="ae"/>
            <w:rFonts w:ascii="Times New Roman" w:hAnsi="Times New Roman" w:cs="Times New Roman"/>
            <w:i/>
            <w:color w:val="auto"/>
            <w:sz w:val="20"/>
            <w:szCs w:val="20"/>
          </w:rPr>
          <w:t>www.enpf.kz</w:t>
        </w:r>
      </w:hyperlink>
      <w:r w:rsidRPr="00306593">
        <w:rPr>
          <w:rFonts w:ascii="Times New Roman" w:hAnsi="Times New Roman" w:cs="Times New Roman"/>
          <w:i/>
          <w:sz w:val="20"/>
          <w:szCs w:val="20"/>
        </w:rPr>
        <w:t>).</w:t>
      </w:r>
    </w:p>
    <w:p w:rsidR="00306593" w:rsidRPr="00306593" w:rsidRDefault="00645816" w:rsidP="003065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06593">
        <w:rPr>
          <w:rFonts w:ascii="Times New Roman" w:hAnsi="Times New Roman" w:cs="Times New Roman"/>
          <w:b/>
          <w:sz w:val="26"/>
          <w:szCs w:val="26"/>
        </w:rPr>
        <w:t>Пресс-центр АО «ЕНПФ</w:t>
      </w:r>
      <w:r w:rsidR="00306593">
        <w:rPr>
          <w:rFonts w:ascii="Times New Roman" w:hAnsi="Times New Roman" w:cs="Times New Roman"/>
          <w:b/>
          <w:sz w:val="26"/>
          <w:szCs w:val="26"/>
        </w:rPr>
        <w:t xml:space="preserve">». </w:t>
      </w:r>
      <w:r w:rsidR="00306593" w:rsidRPr="00306593">
        <w:rPr>
          <w:rFonts w:ascii="Times New Roman" w:hAnsi="Times New Roman" w:cs="Times New Roman"/>
          <w:b/>
          <w:sz w:val="26"/>
          <w:szCs w:val="26"/>
        </w:rPr>
        <w:t>Контакты для СМИ: press@enpf.kz</w:t>
      </w:r>
    </w:p>
    <w:p w:rsidR="00645816" w:rsidRPr="00306593" w:rsidRDefault="00645816" w:rsidP="0064581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17B1C" w:rsidRPr="00645816" w:rsidRDefault="00317B1C" w:rsidP="00317B1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17B1C" w:rsidRPr="00645816" w:rsidSect="00F0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691"/>
    <w:multiLevelType w:val="hybridMultilevel"/>
    <w:tmpl w:val="E748661C"/>
    <w:lvl w:ilvl="0" w:tplc="7C30A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5A967956"/>
    <w:multiLevelType w:val="hybridMultilevel"/>
    <w:tmpl w:val="A120E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1C"/>
    <w:rsid w:val="00003DCD"/>
    <w:rsid w:val="00027DD6"/>
    <w:rsid w:val="00043E1E"/>
    <w:rsid w:val="00065920"/>
    <w:rsid w:val="00071C9B"/>
    <w:rsid w:val="000913E3"/>
    <w:rsid w:val="000A2EC4"/>
    <w:rsid w:val="00122EC1"/>
    <w:rsid w:val="0017182D"/>
    <w:rsid w:val="001824C1"/>
    <w:rsid w:val="00197D14"/>
    <w:rsid w:val="001A7463"/>
    <w:rsid w:val="001B00F9"/>
    <w:rsid w:val="001F6893"/>
    <w:rsid w:val="00240A78"/>
    <w:rsid w:val="002567EF"/>
    <w:rsid w:val="002964FF"/>
    <w:rsid w:val="002D45CF"/>
    <w:rsid w:val="00306593"/>
    <w:rsid w:val="00317B1C"/>
    <w:rsid w:val="003219A7"/>
    <w:rsid w:val="003378C1"/>
    <w:rsid w:val="0035090A"/>
    <w:rsid w:val="00374799"/>
    <w:rsid w:val="00381B38"/>
    <w:rsid w:val="00385CBD"/>
    <w:rsid w:val="00390B4B"/>
    <w:rsid w:val="003D5BDF"/>
    <w:rsid w:val="003E2ED2"/>
    <w:rsid w:val="0041481F"/>
    <w:rsid w:val="00431B6F"/>
    <w:rsid w:val="00437737"/>
    <w:rsid w:val="00442758"/>
    <w:rsid w:val="004742EB"/>
    <w:rsid w:val="004745BB"/>
    <w:rsid w:val="00482E2F"/>
    <w:rsid w:val="00491C39"/>
    <w:rsid w:val="004D6B03"/>
    <w:rsid w:val="004F1BFF"/>
    <w:rsid w:val="00523327"/>
    <w:rsid w:val="00564A2D"/>
    <w:rsid w:val="005A2CD0"/>
    <w:rsid w:val="005B0EB3"/>
    <w:rsid w:val="005E578A"/>
    <w:rsid w:val="005F5377"/>
    <w:rsid w:val="005F6419"/>
    <w:rsid w:val="00645816"/>
    <w:rsid w:val="006916CF"/>
    <w:rsid w:val="006C5D95"/>
    <w:rsid w:val="00717CF0"/>
    <w:rsid w:val="0073684C"/>
    <w:rsid w:val="0079181C"/>
    <w:rsid w:val="007A133A"/>
    <w:rsid w:val="007C539D"/>
    <w:rsid w:val="007E1C77"/>
    <w:rsid w:val="00800E09"/>
    <w:rsid w:val="00827017"/>
    <w:rsid w:val="008323CA"/>
    <w:rsid w:val="008D3DC0"/>
    <w:rsid w:val="008E63F7"/>
    <w:rsid w:val="008E718F"/>
    <w:rsid w:val="008F03A6"/>
    <w:rsid w:val="008F65A4"/>
    <w:rsid w:val="009005F5"/>
    <w:rsid w:val="009241DA"/>
    <w:rsid w:val="00932A47"/>
    <w:rsid w:val="00996F06"/>
    <w:rsid w:val="009A2BD9"/>
    <w:rsid w:val="009C1A46"/>
    <w:rsid w:val="009F051C"/>
    <w:rsid w:val="009F3A0C"/>
    <w:rsid w:val="00A603CB"/>
    <w:rsid w:val="00A8542C"/>
    <w:rsid w:val="00AA0D66"/>
    <w:rsid w:val="00AC0A60"/>
    <w:rsid w:val="00B12301"/>
    <w:rsid w:val="00B61298"/>
    <w:rsid w:val="00B64B20"/>
    <w:rsid w:val="00BB4268"/>
    <w:rsid w:val="00C26B11"/>
    <w:rsid w:val="00C53987"/>
    <w:rsid w:val="00C9109F"/>
    <w:rsid w:val="00CC4D68"/>
    <w:rsid w:val="00D02E8C"/>
    <w:rsid w:val="00D51FA6"/>
    <w:rsid w:val="00DB0D6D"/>
    <w:rsid w:val="00DB2A40"/>
    <w:rsid w:val="00DB33D9"/>
    <w:rsid w:val="00DE23D5"/>
    <w:rsid w:val="00E01912"/>
    <w:rsid w:val="00E01D68"/>
    <w:rsid w:val="00E104EC"/>
    <w:rsid w:val="00E1172F"/>
    <w:rsid w:val="00E23A8B"/>
    <w:rsid w:val="00E45B80"/>
    <w:rsid w:val="00E85EAF"/>
    <w:rsid w:val="00EF4100"/>
    <w:rsid w:val="00F014C4"/>
    <w:rsid w:val="00F27BDF"/>
    <w:rsid w:val="00F3721F"/>
    <w:rsid w:val="00F53E30"/>
    <w:rsid w:val="00F84EB9"/>
    <w:rsid w:val="00FA1E42"/>
    <w:rsid w:val="00FB0ABD"/>
    <w:rsid w:val="00FB3802"/>
    <w:rsid w:val="00FB3B7C"/>
    <w:rsid w:val="00FC1AA6"/>
    <w:rsid w:val="00FE01DB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094881D-7A6A-4BDA-AD6C-3B2EE80A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31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317B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5E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2A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B0D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">
    <w:name w:val="Обычный3"/>
    <w:rsid w:val="00DB0D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6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77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77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77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7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7737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45816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pf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6AE7-0461-4E6A-938C-18AF8D29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Admin</cp:lastModifiedBy>
  <cp:revision>2</cp:revision>
  <cp:lastPrinted>2018-10-31T04:51:00Z</cp:lastPrinted>
  <dcterms:created xsi:type="dcterms:W3CDTF">2019-10-10T08:03:00Z</dcterms:created>
  <dcterms:modified xsi:type="dcterms:W3CDTF">2019-10-10T08:03:00Z</dcterms:modified>
</cp:coreProperties>
</file>