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9" w:rsidRPr="00B030B8" w:rsidRDefault="008665CF" w:rsidP="000C3F59">
      <w:pPr>
        <w:tabs>
          <w:tab w:val="left" w:pos="426"/>
        </w:tabs>
        <w:spacing w:after="0" w:line="20" w:lineRule="atLeast"/>
        <w:jc w:val="center"/>
        <w:rPr>
          <w:rFonts w:ascii="Times New Roman" w:hAnsi="Times New Roman"/>
          <w:b/>
          <w:sz w:val="28"/>
          <w:szCs w:val="28"/>
        </w:rPr>
      </w:pPr>
      <w:r w:rsidRPr="00B030B8">
        <w:rPr>
          <w:rFonts w:ascii="Times New Roman" w:hAnsi="Times New Roman"/>
          <w:i/>
          <w:sz w:val="28"/>
          <w:szCs w:val="28"/>
        </w:rPr>
        <w:t xml:space="preserve"> </w:t>
      </w:r>
      <w:r w:rsidR="000C3F59" w:rsidRPr="00B030B8">
        <w:rPr>
          <w:rFonts w:ascii="Times New Roman" w:hAnsi="Times New Roman"/>
          <w:b/>
          <w:sz w:val="28"/>
          <w:szCs w:val="28"/>
        </w:rPr>
        <w:t>ЕНПФ напоминает о необходимости получения</w:t>
      </w:r>
    </w:p>
    <w:p w:rsidR="000C3F59" w:rsidRPr="00B030B8" w:rsidRDefault="000C3F59" w:rsidP="000C3F59">
      <w:pPr>
        <w:tabs>
          <w:tab w:val="left" w:pos="426"/>
        </w:tabs>
        <w:spacing w:after="0" w:line="20" w:lineRule="atLeast"/>
        <w:jc w:val="center"/>
        <w:rPr>
          <w:rFonts w:ascii="Times New Roman" w:hAnsi="Times New Roman"/>
          <w:sz w:val="28"/>
          <w:szCs w:val="28"/>
        </w:rPr>
      </w:pPr>
      <w:r w:rsidRPr="00B030B8">
        <w:rPr>
          <w:rFonts w:ascii="Times New Roman" w:hAnsi="Times New Roman"/>
          <w:b/>
          <w:sz w:val="28"/>
          <w:szCs w:val="28"/>
        </w:rPr>
        <w:t>пенсионных накоплений</w:t>
      </w: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r w:rsidRPr="00B030B8">
        <w:rPr>
          <w:rFonts w:ascii="Times New Roman" w:hAnsi="Times New Roman"/>
          <w:sz w:val="24"/>
          <w:szCs w:val="24"/>
        </w:rPr>
        <w:t>АО «ЕНПФ» информирует лиц, достигших пенсионного возраста (мужчины – 63 года и старше, женщины – в 2019 году 59 лет и старше) и имеющих пенсионные накопления в Фонде, о праве на получение пенсионных выплат из ЕНПФ.</w:t>
      </w: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r w:rsidRPr="00B030B8">
        <w:rPr>
          <w:rFonts w:ascii="Times New Roman" w:hAnsi="Times New Roman"/>
          <w:sz w:val="24"/>
          <w:szCs w:val="24"/>
        </w:rPr>
        <w:t>Напоминаем, что пенсионные выплаты из ЕНПФ устанавливаются со дня обращения получателя и осуществляются вплоть до полного исчерпания пенсионных накоплений. В связи с этим просим обратиться в НАО «Государственная корпорация «Правительство для граждан» в соответствии с графиком работ Государственной корпорации в любое удобное время. При этом есть возможность подать заявление за 10 дней до дня наступления пенсионного возраста.</w:t>
      </w: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r w:rsidRPr="00B030B8">
        <w:rPr>
          <w:rFonts w:ascii="Times New Roman" w:hAnsi="Times New Roman"/>
          <w:sz w:val="24"/>
          <w:szCs w:val="24"/>
        </w:rPr>
        <w:t>Также уведомляем, что в пенсионное законодательство Республики Казахстан были внесены нижеследующие изменения, вступившие в силу с 1 января 2018 года:</w:t>
      </w:r>
    </w:p>
    <w:p w:rsidR="000C3F59" w:rsidRPr="00B030B8" w:rsidRDefault="000C3F59" w:rsidP="000C3F59">
      <w:pPr>
        <w:pStyle w:val="af4"/>
        <w:numPr>
          <w:ilvl w:val="0"/>
          <w:numId w:val="3"/>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поэтапное увеличение пенсионного возраста у женщин:</w:t>
      </w:r>
    </w:p>
    <w:p w:rsidR="009B0702" w:rsidRPr="00B030B8" w:rsidRDefault="000C3F59" w:rsidP="000C3F59">
      <w:pPr>
        <w:pStyle w:val="af4"/>
        <w:numPr>
          <w:ilvl w:val="0"/>
          <w:numId w:val="6"/>
        </w:numPr>
        <w:tabs>
          <w:tab w:val="left" w:pos="709"/>
        </w:tabs>
        <w:spacing w:line="20" w:lineRule="atLeast"/>
        <w:ind w:left="709"/>
        <w:jc w:val="both"/>
        <w:rPr>
          <w:rFonts w:ascii="Times New Roman" w:hAnsi="Times New Roman" w:cs="Times New Roman"/>
          <w:sz w:val="24"/>
          <w:szCs w:val="24"/>
        </w:rPr>
      </w:pPr>
      <w:r w:rsidRPr="00B030B8">
        <w:rPr>
          <w:rFonts w:ascii="Times New Roman" w:hAnsi="Times New Roman" w:cs="Times New Roman"/>
          <w:sz w:val="24"/>
          <w:szCs w:val="24"/>
        </w:rPr>
        <w:t xml:space="preserve">с 1 января 2018 года – 58,5 лет; </w:t>
      </w:r>
      <w:r w:rsidR="009B0702" w:rsidRPr="00B030B8">
        <w:rPr>
          <w:rFonts w:ascii="Times New Roman" w:hAnsi="Times New Roman" w:cs="Times New Roman"/>
          <w:sz w:val="24"/>
          <w:szCs w:val="24"/>
        </w:rPr>
        <w:t xml:space="preserve"> </w:t>
      </w:r>
    </w:p>
    <w:p w:rsidR="000C3F59" w:rsidRPr="00B030B8" w:rsidRDefault="000C3F59" w:rsidP="000C3F59">
      <w:pPr>
        <w:pStyle w:val="af4"/>
        <w:numPr>
          <w:ilvl w:val="0"/>
          <w:numId w:val="6"/>
        </w:numPr>
        <w:tabs>
          <w:tab w:val="left" w:pos="709"/>
        </w:tabs>
        <w:spacing w:line="20" w:lineRule="atLeast"/>
        <w:ind w:left="709"/>
        <w:jc w:val="both"/>
        <w:rPr>
          <w:rFonts w:ascii="Times New Roman" w:hAnsi="Times New Roman" w:cs="Times New Roman"/>
          <w:sz w:val="24"/>
          <w:szCs w:val="24"/>
        </w:rPr>
      </w:pPr>
      <w:r w:rsidRPr="00B030B8">
        <w:rPr>
          <w:rFonts w:ascii="Times New Roman" w:hAnsi="Times New Roman" w:cs="Times New Roman"/>
          <w:sz w:val="24"/>
          <w:szCs w:val="24"/>
        </w:rPr>
        <w:t>с 1 января 2019 года – 59 лет;</w:t>
      </w:r>
    </w:p>
    <w:p w:rsidR="009B0702"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 xml:space="preserve">с 1 января 2020 года – 59,5 лет; </w:t>
      </w:r>
    </w:p>
    <w:p w:rsidR="000C3F59"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с 1 января 2021 года – 60 лет;</w:t>
      </w:r>
    </w:p>
    <w:p w:rsidR="009B0702"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 xml:space="preserve">с 1 января 2022 года – 60,5 лет; </w:t>
      </w:r>
    </w:p>
    <w:p w:rsidR="000C3F59"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с 1 января 2023 года – 61 год;</w:t>
      </w:r>
      <w:bookmarkStart w:id="0" w:name="_GoBack"/>
      <w:bookmarkEnd w:id="0"/>
    </w:p>
    <w:p w:rsidR="009B0702"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 xml:space="preserve">с 1 января 2024 года – 61,5 года; </w:t>
      </w:r>
    </w:p>
    <w:p w:rsidR="000C3F59"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 xml:space="preserve">с 1 января 2025 года – 62 </w:t>
      </w:r>
      <w:r w:rsidR="009B0702" w:rsidRPr="00B030B8">
        <w:rPr>
          <w:rFonts w:ascii="Times New Roman" w:hAnsi="Times New Roman" w:cs="Times New Roman"/>
          <w:sz w:val="24"/>
          <w:szCs w:val="24"/>
        </w:rPr>
        <w:t>года</w:t>
      </w:r>
      <w:r w:rsidRPr="00B030B8">
        <w:rPr>
          <w:rFonts w:ascii="Times New Roman" w:hAnsi="Times New Roman" w:cs="Times New Roman"/>
          <w:sz w:val="24"/>
          <w:szCs w:val="24"/>
        </w:rPr>
        <w:t xml:space="preserve">; </w:t>
      </w:r>
    </w:p>
    <w:p w:rsidR="009B0702" w:rsidRPr="00B030B8" w:rsidRDefault="000C3F59"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с 1 января 2026 года – 62,5 ле</w:t>
      </w:r>
      <w:r w:rsidR="009B0702" w:rsidRPr="00B030B8">
        <w:rPr>
          <w:rFonts w:ascii="Times New Roman" w:hAnsi="Times New Roman" w:cs="Times New Roman"/>
          <w:sz w:val="24"/>
          <w:szCs w:val="24"/>
        </w:rPr>
        <w:t xml:space="preserve">т; </w:t>
      </w:r>
    </w:p>
    <w:p w:rsidR="000C3F59" w:rsidRPr="00B030B8" w:rsidRDefault="009B0702" w:rsidP="000C3F59">
      <w:pPr>
        <w:pStyle w:val="af4"/>
        <w:numPr>
          <w:ilvl w:val="0"/>
          <w:numId w:val="5"/>
        </w:numPr>
        <w:tabs>
          <w:tab w:val="left" w:pos="709"/>
        </w:tabs>
        <w:spacing w:line="20" w:lineRule="atLeast"/>
        <w:jc w:val="both"/>
        <w:rPr>
          <w:rFonts w:ascii="Times New Roman" w:hAnsi="Times New Roman" w:cs="Times New Roman"/>
          <w:sz w:val="24"/>
          <w:szCs w:val="24"/>
        </w:rPr>
      </w:pPr>
      <w:r w:rsidRPr="00B030B8">
        <w:rPr>
          <w:rFonts w:ascii="Times New Roman" w:hAnsi="Times New Roman" w:cs="Times New Roman"/>
          <w:sz w:val="24"/>
          <w:szCs w:val="24"/>
        </w:rPr>
        <w:t>с 1 января 2027 года – 63 года.</w:t>
      </w:r>
    </w:p>
    <w:p w:rsidR="000C3F59" w:rsidRPr="00B030B8" w:rsidRDefault="000C3F59" w:rsidP="000C3F59">
      <w:pPr>
        <w:tabs>
          <w:tab w:val="left" w:pos="709"/>
        </w:tabs>
        <w:spacing w:after="0" w:line="20" w:lineRule="atLeast"/>
        <w:ind w:firstLine="709"/>
        <w:jc w:val="both"/>
        <w:rPr>
          <w:rFonts w:ascii="Times New Roman" w:hAnsi="Times New Roman"/>
          <w:sz w:val="24"/>
          <w:szCs w:val="24"/>
        </w:rPr>
      </w:pPr>
      <w:r w:rsidRPr="00B030B8">
        <w:rPr>
          <w:rFonts w:ascii="Times New Roman" w:hAnsi="Times New Roman"/>
          <w:sz w:val="24"/>
          <w:szCs w:val="24"/>
        </w:rPr>
        <w:t>2)</w:t>
      </w:r>
      <w:r w:rsidRPr="00B030B8">
        <w:rPr>
          <w:rFonts w:ascii="Times New Roman" w:hAnsi="Times New Roman"/>
          <w:sz w:val="24"/>
          <w:szCs w:val="24"/>
        </w:rPr>
        <w:tab/>
        <w:t>осуществление пенсионных выплат из ЕНПФ из пенсионных накоплений, сформированных за счет обязательных пенсионных взносов и обязательных профессиональных пенсионных взносов:</w:t>
      </w:r>
    </w:p>
    <w:p w:rsidR="000C3F59" w:rsidRPr="00B030B8" w:rsidRDefault="000C3F59" w:rsidP="000C3F59">
      <w:pPr>
        <w:pStyle w:val="af4"/>
        <w:numPr>
          <w:ilvl w:val="0"/>
          <w:numId w:val="4"/>
        </w:numPr>
        <w:tabs>
          <w:tab w:val="left" w:pos="709"/>
        </w:tabs>
        <w:spacing w:line="20" w:lineRule="atLeast"/>
        <w:ind w:left="709"/>
        <w:jc w:val="both"/>
        <w:rPr>
          <w:rFonts w:ascii="Times New Roman" w:hAnsi="Times New Roman" w:cs="Times New Roman"/>
          <w:sz w:val="24"/>
          <w:szCs w:val="24"/>
        </w:rPr>
      </w:pPr>
      <w:r w:rsidRPr="00B030B8">
        <w:rPr>
          <w:rFonts w:ascii="Times New Roman" w:hAnsi="Times New Roman" w:cs="Times New Roman"/>
          <w:sz w:val="24"/>
          <w:szCs w:val="24"/>
        </w:rPr>
        <w:t xml:space="preserve">в виде ежемесячных пенсионных выплат по установленному графику; </w:t>
      </w:r>
    </w:p>
    <w:p w:rsidR="000C3F59" w:rsidRPr="00B030B8" w:rsidRDefault="000C3F59" w:rsidP="000C3F59">
      <w:pPr>
        <w:pStyle w:val="af4"/>
        <w:numPr>
          <w:ilvl w:val="0"/>
          <w:numId w:val="4"/>
        </w:numPr>
        <w:tabs>
          <w:tab w:val="left" w:pos="709"/>
        </w:tabs>
        <w:spacing w:line="20" w:lineRule="atLeast"/>
        <w:ind w:left="709"/>
        <w:jc w:val="both"/>
        <w:rPr>
          <w:rFonts w:ascii="Times New Roman" w:hAnsi="Times New Roman" w:cs="Times New Roman"/>
          <w:sz w:val="24"/>
          <w:szCs w:val="24"/>
        </w:rPr>
      </w:pPr>
      <w:r w:rsidRPr="00B030B8">
        <w:rPr>
          <w:rFonts w:ascii="Times New Roman" w:hAnsi="Times New Roman" w:cs="Times New Roman"/>
          <w:sz w:val="24"/>
          <w:szCs w:val="24"/>
        </w:rPr>
        <w:t>единовременно в случае, если сумма пенсионных накоплений получателей на дату обращения не превышает двенадцатикратный размер минимальной пенсии, установленный законом о республиканском бюджете на соответствующий финансовый год (в 2019 году – 433 296 тенге = 12 * 36 108);</w:t>
      </w:r>
    </w:p>
    <w:p w:rsidR="000C3F59" w:rsidRPr="00B030B8" w:rsidRDefault="000C3F59" w:rsidP="000C3F59">
      <w:pPr>
        <w:pStyle w:val="af4"/>
        <w:numPr>
          <w:ilvl w:val="0"/>
          <w:numId w:val="4"/>
        </w:numPr>
        <w:tabs>
          <w:tab w:val="left" w:pos="709"/>
        </w:tabs>
        <w:spacing w:line="20" w:lineRule="atLeast"/>
        <w:ind w:left="709"/>
        <w:jc w:val="both"/>
        <w:rPr>
          <w:rFonts w:ascii="Times New Roman" w:hAnsi="Times New Roman" w:cs="Times New Roman"/>
          <w:sz w:val="24"/>
          <w:szCs w:val="24"/>
        </w:rPr>
      </w:pPr>
      <w:r w:rsidRPr="00B030B8">
        <w:rPr>
          <w:rFonts w:ascii="Times New Roman" w:hAnsi="Times New Roman" w:cs="Times New Roman"/>
          <w:sz w:val="24"/>
          <w:szCs w:val="24"/>
        </w:rPr>
        <w:t>изменение порядка расчета пенсионных выплат из АО «ЕНПФ», согласно которому размер ежемесячной пенсионной выплаты из АО «ЕНПФ» составляет не менее 54 процентов от прожиточного минимума, установленного на соответствующий финансовый год законом о республиканском бюджете (в 2019 году – 16 036,92 тенге = 54% * 29 698).</w:t>
      </w: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p>
    <w:p w:rsidR="000C3F59" w:rsidRPr="00B030B8" w:rsidRDefault="000C3F59" w:rsidP="000C3F59">
      <w:pPr>
        <w:tabs>
          <w:tab w:val="left" w:pos="993"/>
        </w:tabs>
        <w:spacing w:after="0" w:line="20" w:lineRule="atLeast"/>
        <w:ind w:firstLine="709"/>
        <w:jc w:val="both"/>
        <w:rPr>
          <w:rFonts w:ascii="Times New Roman" w:hAnsi="Times New Roman"/>
          <w:sz w:val="24"/>
          <w:szCs w:val="24"/>
        </w:rPr>
      </w:pPr>
      <w:r w:rsidRPr="00B030B8">
        <w:rPr>
          <w:rFonts w:ascii="Times New Roman" w:hAnsi="Times New Roman"/>
          <w:sz w:val="24"/>
          <w:szCs w:val="24"/>
        </w:rPr>
        <w:t xml:space="preserve">ЕНПФ проводит постоянную работу по </w:t>
      </w:r>
      <w:proofErr w:type="spellStart"/>
      <w:r w:rsidRPr="00B030B8">
        <w:rPr>
          <w:rFonts w:ascii="Times New Roman" w:hAnsi="Times New Roman"/>
          <w:sz w:val="24"/>
          <w:szCs w:val="24"/>
        </w:rPr>
        <w:t>таргетированному</w:t>
      </w:r>
      <w:proofErr w:type="spellEnd"/>
      <w:r w:rsidRPr="00B030B8">
        <w:rPr>
          <w:rFonts w:ascii="Times New Roman" w:hAnsi="Times New Roman"/>
          <w:sz w:val="24"/>
          <w:szCs w:val="24"/>
        </w:rPr>
        <w:t xml:space="preserve"> информированию вкладчиков (получателей) посредством SMS, электронной почты, </w:t>
      </w:r>
      <w:proofErr w:type="spellStart"/>
      <w:r w:rsidRPr="00B030B8">
        <w:rPr>
          <w:rFonts w:ascii="Times New Roman" w:hAnsi="Times New Roman"/>
          <w:sz w:val="24"/>
          <w:szCs w:val="24"/>
        </w:rPr>
        <w:t>пуш</w:t>
      </w:r>
      <w:proofErr w:type="spellEnd"/>
      <w:r w:rsidRPr="00B030B8">
        <w:rPr>
          <w:rFonts w:ascii="Times New Roman" w:hAnsi="Times New Roman"/>
          <w:sz w:val="24"/>
          <w:szCs w:val="24"/>
        </w:rPr>
        <w:t>-уведомлений, а также почтовых уведомлений через АО «</w:t>
      </w:r>
      <w:proofErr w:type="spellStart"/>
      <w:r w:rsidRPr="00B030B8">
        <w:rPr>
          <w:rFonts w:ascii="Times New Roman" w:hAnsi="Times New Roman"/>
          <w:sz w:val="24"/>
          <w:szCs w:val="24"/>
        </w:rPr>
        <w:t>Казпочта</w:t>
      </w:r>
      <w:proofErr w:type="spellEnd"/>
      <w:r w:rsidRPr="00B030B8">
        <w:rPr>
          <w:rFonts w:ascii="Times New Roman" w:hAnsi="Times New Roman"/>
          <w:sz w:val="24"/>
          <w:szCs w:val="24"/>
        </w:rPr>
        <w:t>».</w:t>
      </w:r>
    </w:p>
    <w:p w:rsidR="000C3F59" w:rsidRPr="00B030B8" w:rsidRDefault="000C3F59" w:rsidP="000C3F59">
      <w:pPr>
        <w:tabs>
          <w:tab w:val="left" w:pos="993"/>
        </w:tabs>
        <w:spacing w:after="0" w:line="20" w:lineRule="atLeast"/>
        <w:ind w:firstLine="426"/>
        <w:jc w:val="both"/>
        <w:rPr>
          <w:rFonts w:ascii="Times New Roman" w:hAnsi="Times New Roman"/>
          <w:sz w:val="24"/>
          <w:szCs w:val="24"/>
        </w:rPr>
      </w:pPr>
      <w:r w:rsidRPr="00B030B8">
        <w:rPr>
          <w:rFonts w:ascii="Times New Roman" w:hAnsi="Times New Roman"/>
          <w:sz w:val="24"/>
          <w:szCs w:val="24"/>
        </w:rPr>
        <w:t>Фонд информирует лиц, достигших пенсионного возраста и имеющих пенсионные накопления, но по каким-либо причинам не обратившихся на сегодняшний день за их получением, о необходимости обращения в подразделения НАО «Государственная корпорация «Правительство для граждан».</w:t>
      </w:r>
    </w:p>
    <w:p w:rsidR="000C3F59" w:rsidRPr="00B030B8" w:rsidRDefault="000C3F59" w:rsidP="000C3F59">
      <w:pPr>
        <w:tabs>
          <w:tab w:val="left" w:pos="993"/>
        </w:tabs>
        <w:spacing w:after="0" w:line="20" w:lineRule="atLeast"/>
        <w:ind w:firstLine="426"/>
        <w:jc w:val="both"/>
        <w:rPr>
          <w:rFonts w:ascii="Times New Roman" w:hAnsi="Times New Roman"/>
          <w:sz w:val="24"/>
          <w:szCs w:val="24"/>
        </w:rPr>
      </w:pPr>
    </w:p>
    <w:p w:rsidR="006121E0" w:rsidRPr="00B030B8" w:rsidRDefault="006121E0" w:rsidP="00707CB8">
      <w:pPr>
        <w:spacing w:after="0" w:line="240" w:lineRule="auto"/>
        <w:ind w:left="142"/>
        <w:jc w:val="both"/>
        <w:rPr>
          <w:rFonts w:ascii="Times New Roman" w:hAnsi="Times New Roman"/>
          <w:i/>
          <w:sz w:val="24"/>
          <w:szCs w:val="24"/>
        </w:rPr>
      </w:pPr>
    </w:p>
    <w:sectPr w:rsidR="006121E0" w:rsidRPr="00B030B8" w:rsidSect="00464AE8">
      <w:headerReference w:type="even" r:id="rId7"/>
      <w:headerReference w:type="default" r:id="rId8"/>
      <w:footerReference w:type="even" r:id="rId9"/>
      <w:footerReference w:type="default" r:id="rId10"/>
      <w:headerReference w:type="first" r:id="rId11"/>
      <w:footerReference w:type="first" r:id="rId12"/>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F3" w:rsidRDefault="002B14F3" w:rsidP="005E4B51">
      <w:pPr>
        <w:spacing w:after="0" w:line="240" w:lineRule="auto"/>
      </w:pPr>
      <w:r>
        <w:separator/>
      </w:r>
    </w:p>
  </w:endnote>
  <w:endnote w:type="continuationSeparator" w:id="0">
    <w:p w:rsidR="002B14F3" w:rsidRDefault="002B14F3"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AF" w:rsidRDefault="006926AF">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464AE8" w:rsidRDefault="00464AE8" w:rsidP="00464AE8">
    <w:pPr>
      <w:pStyle w:val="af1"/>
      <w:jc w:val="center"/>
      <w:rPr>
        <w:rFonts w:ascii="Times New Roman" w:hAnsi="Times New Roman"/>
        <w:sz w:val="24"/>
      </w:rPr>
    </w:pPr>
    <w:r w:rsidRPr="00464AE8">
      <w:rPr>
        <w:rFonts w:ascii="Times New Roman" w:hAnsi="Times New Roman"/>
        <w:sz w:val="24"/>
      </w:rPr>
      <w:t>Пресс-центр АО «ЕНПФ»</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1"/>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F3" w:rsidRDefault="002B14F3" w:rsidP="005E4B51">
      <w:pPr>
        <w:spacing w:after="0" w:line="240" w:lineRule="auto"/>
      </w:pPr>
      <w:r>
        <w:separator/>
      </w:r>
    </w:p>
  </w:footnote>
  <w:footnote w:type="continuationSeparator" w:id="0">
    <w:p w:rsidR="002B14F3" w:rsidRDefault="002B14F3"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AF" w:rsidRDefault="006926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464AE8" w:rsidP="00464AE8">
    <w:pPr>
      <w:spacing w:after="0" w:line="240" w:lineRule="auto"/>
      <w:jc w:val="right"/>
      <w:rPr>
        <w:rStyle w:val="a8"/>
        <w:rFonts w:ascii="Times New Roman" w:hAnsi="Times New Roman"/>
        <w:sz w:val="24"/>
        <w:szCs w:val="24"/>
      </w:rPr>
    </w:pPr>
    <w:r>
      <w:rPr>
        <w:noProof/>
        <w:lang w:eastAsia="ru-RU"/>
      </w:rPr>
      <w:drawing>
        <wp:anchor distT="0" distB="0" distL="114300" distR="114300" simplePos="0" relativeHeight="25166080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Pr="00197A68">
      <w:rPr>
        <w:rFonts w:ascii="Times New Roman" w:hAnsi="Times New Roman"/>
        <w:sz w:val="24"/>
        <w:szCs w:val="24"/>
      </w:rPr>
      <w:t xml:space="preserve">Контакты для СМИ: </w:t>
    </w:r>
    <w:hyperlink r:id="rId2" w:history="1">
      <w:r w:rsidRPr="008137CF">
        <w:rPr>
          <w:rStyle w:val="a8"/>
          <w:rFonts w:ascii="Times New Roman" w:hAnsi="Times New Roman"/>
          <w:sz w:val="24"/>
          <w:szCs w:val="24"/>
        </w:rPr>
        <w:t>press@enpf.kz</w:t>
      </w:r>
    </w:hyperlink>
  </w:p>
  <w:p w:rsidR="00464AE8" w:rsidRPr="000D0290" w:rsidRDefault="00464AE8"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0D0290">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0D0290">
      <w:rPr>
        <w:rFonts w:ascii="Times New Roman" w:hAnsi="Times New Roman"/>
        <w:sz w:val="24"/>
        <w:szCs w:val="24"/>
        <w:lang w:val="en-US" w:eastAsia="ru-RU"/>
      </w:rPr>
      <w:t xml:space="preserve">: </w:t>
    </w:r>
    <w:hyperlink r:id="rId3" w:history="1">
      <w:r w:rsidRPr="00B20726">
        <w:rPr>
          <w:rStyle w:val="a8"/>
          <w:rFonts w:ascii="Times New Roman" w:hAnsi="Times New Roman"/>
          <w:sz w:val="24"/>
          <w:szCs w:val="24"/>
          <w:lang w:val="en-US" w:eastAsia="ru-RU"/>
        </w:rPr>
        <w:t>www</w:t>
      </w:r>
      <w:r w:rsidRPr="000D0290">
        <w:rPr>
          <w:rStyle w:val="a8"/>
          <w:rFonts w:ascii="Times New Roman" w:hAnsi="Times New Roman"/>
          <w:sz w:val="24"/>
          <w:szCs w:val="24"/>
          <w:lang w:val="en-US" w:eastAsia="ru-RU"/>
        </w:rPr>
        <w:t>.</w:t>
      </w:r>
      <w:r w:rsidRPr="00B20726">
        <w:rPr>
          <w:rStyle w:val="a8"/>
          <w:rFonts w:ascii="Times New Roman" w:hAnsi="Times New Roman"/>
          <w:sz w:val="24"/>
          <w:szCs w:val="24"/>
          <w:lang w:val="en-US" w:eastAsia="ru-RU"/>
        </w:rPr>
        <w:t>enpf</w:t>
      </w:r>
      <w:r w:rsidRPr="000D0290">
        <w:rPr>
          <w:rStyle w:val="a8"/>
          <w:rFonts w:ascii="Times New Roman" w:hAnsi="Times New Roman"/>
          <w:sz w:val="24"/>
          <w:szCs w:val="24"/>
          <w:lang w:val="en-US" w:eastAsia="ru-RU"/>
        </w:rPr>
        <w:t>.</w:t>
      </w:r>
      <w:r w:rsidRPr="00B20726">
        <w:rPr>
          <w:rStyle w:val="a8"/>
          <w:rFonts w:ascii="Times New Roman" w:hAnsi="Times New Roman"/>
          <w:sz w:val="24"/>
          <w:szCs w:val="24"/>
          <w:lang w:val="en-US" w:eastAsia="ru-RU"/>
        </w:rPr>
        <w:t>kz</w:t>
      </w:r>
    </w:hyperlink>
    <w:r w:rsidRPr="000D0290">
      <w:rPr>
        <w:rFonts w:ascii="Times New Roman" w:hAnsi="Times New Roman"/>
        <w:sz w:val="24"/>
        <w:szCs w:val="24"/>
        <w:lang w:val="en-US" w:eastAsia="ru-RU"/>
      </w:rPr>
      <w:t xml:space="preserve"> </w:t>
    </w:r>
  </w:p>
  <w:p w:rsidR="00464AE8" w:rsidRDefault="00464AE8" w:rsidP="00464AE8">
    <w:pPr>
      <w:spacing w:after="0" w:line="240" w:lineRule="auto"/>
      <w:ind w:left="6663"/>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464AE8" w:rsidRDefault="00541031" w:rsidP="00464AE8">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3360"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83841B" id="Lin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5E4B51" w:rsidP="005E4B51">
    <w:pPr>
      <w:spacing w:after="0" w:line="240" w:lineRule="auto"/>
      <w:ind w:firstLine="708"/>
      <w:jc w:val="right"/>
      <w:rPr>
        <w:rStyle w:val="a8"/>
        <w:rFonts w:ascii="Times New Roman" w:hAnsi="Times New Roman"/>
        <w:sz w:val="24"/>
        <w:szCs w:val="24"/>
      </w:rPr>
    </w:pPr>
    <w:r>
      <w:rPr>
        <w:noProof/>
        <w:lang w:eastAsia="ru-RU"/>
      </w:rPr>
      <w:drawing>
        <wp:anchor distT="0" distB="0" distL="114300" distR="114300" simplePos="0" relativeHeight="251659776"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r>
      <w:tab/>
    </w:r>
    <w:r w:rsidRPr="00197A68">
      <w:rPr>
        <w:rFonts w:ascii="Times New Roman" w:hAnsi="Times New Roman"/>
        <w:sz w:val="24"/>
        <w:szCs w:val="24"/>
      </w:rPr>
      <w:t xml:space="preserve">Контакты для СМИ: </w:t>
    </w:r>
    <w:hyperlink r:id="rId2" w:history="1">
      <w:r w:rsidRPr="008137CF">
        <w:rPr>
          <w:rStyle w:val="a8"/>
          <w:rFonts w:ascii="Times New Roman" w:hAnsi="Times New Roman"/>
          <w:sz w:val="24"/>
          <w:szCs w:val="24"/>
        </w:rPr>
        <w:t>press@enpf.kz</w:t>
      </w:r>
    </w:hyperlink>
  </w:p>
  <w:p w:rsidR="005E4B51" w:rsidRPr="00060A35"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060A35">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060A35">
      <w:rPr>
        <w:rFonts w:ascii="Times New Roman" w:hAnsi="Times New Roman"/>
        <w:sz w:val="24"/>
        <w:szCs w:val="24"/>
        <w:lang w:val="en-US" w:eastAsia="ru-RU"/>
      </w:rPr>
      <w:t xml:space="preserve">: </w:t>
    </w:r>
    <w:hyperlink r:id="rId3" w:history="1">
      <w:r w:rsidRPr="00B20726">
        <w:rPr>
          <w:rStyle w:val="a8"/>
          <w:rFonts w:ascii="Times New Roman" w:hAnsi="Times New Roman"/>
          <w:sz w:val="24"/>
          <w:szCs w:val="24"/>
          <w:lang w:val="en-US" w:eastAsia="ru-RU"/>
        </w:rPr>
        <w:t>www</w:t>
      </w:r>
      <w:r w:rsidRPr="00060A35">
        <w:rPr>
          <w:rStyle w:val="a8"/>
          <w:rFonts w:ascii="Times New Roman" w:hAnsi="Times New Roman"/>
          <w:sz w:val="24"/>
          <w:szCs w:val="24"/>
          <w:lang w:val="en-US" w:eastAsia="ru-RU"/>
        </w:rPr>
        <w:t>.</w:t>
      </w:r>
      <w:r w:rsidRPr="00B20726">
        <w:rPr>
          <w:rStyle w:val="a8"/>
          <w:rFonts w:ascii="Times New Roman" w:hAnsi="Times New Roman"/>
          <w:sz w:val="24"/>
          <w:szCs w:val="24"/>
          <w:lang w:val="en-US" w:eastAsia="ru-RU"/>
        </w:rPr>
        <w:t>enpf</w:t>
      </w:r>
      <w:r w:rsidRPr="00060A35">
        <w:rPr>
          <w:rStyle w:val="a8"/>
          <w:rFonts w:ascii="Times New Roman" w:hAnsi="Times New Roman"/>
          <w:sz w:val="24"/>
          <w:szCs w:val="24"/>
          <w:lang w:val="en-US" w:eastAsia="ru-RU"/>
        </w:rPr>
        <w:t>.</w:t>
      </w:r>
      <w:r w:rsidRPr="00B20726">
        <w:rPr>
          <w:rStyle w:val="a8"/>
          <w:rFonts w:ascii="Times New Roman" w:hAnsi="Times New Roman"/>
          <w:sz w:val="24"/>
          <w:szCs w:val="24"/>
          <w:lang w:val="en-US" w:eastAsia="ru-RU"/>
        </w:rPr>
        <w:t>kz</w:t>
      </w:r>
    </w:hyperlink>
    <w:r w:rsidR="008665CF" w:rsidRPr="00060A35">
      <w:rPr>
        <w:rFonts w:ascii="Times New Roman" w:hAnsi="Times New Roman"/>
        <w:sz w:val="24"/>
        <w:szCs w:val="24"/>
        <w:lang w:val="en-US" w:eastAsia="ru-RU"/>
      </w:rPr>
      <w:t xml:space="preserve"> </w:t>
    </w:r>
  </w:p>
  <w:p w:rsidR="005E4B51" w:rsidRDefault="005E4B51" w:rsidP="005E4B51">
    <w:pPr>
      <w:spacing w:after="0" w:line="240" w:lineRule="auto"/>
      <w:jc w:val="right"/>
      <w:rPr>
        <w:rFonts w:ascii="Times New Roman" w:hAnsi="Times New Roman"/>
        <w:bCs/>
        <w:color w:val="1F497D" w:themeColor="text2"/>
        <w:sz w:val="24"/>
        <w:szCs w:val="24"/>
        <w:lang w:val="en-US" w:eastAsia="ru-RU"/>
      </w:rPr>
    </w:pPr>
    <w:r w:rsidRPr="005E4B51">
      <w:rPr>
        <w:rFonts w:ascii="Times New Roman" w:hAnsi="Times New Roman"/>
        <w:sz w:val="24"/>
        <w:szCs w:val="24"/>
        <w:lang w:val="en-US" w:eastAsia="ru-RU"/>
      </w:rPr>
      <w:t xml:space="preserve">Facebook, Instagram: </w:t>
    </w:r>
    <w:r w:rsidRPr="005E4B51">
      <w:rPr>
        <w:rFonts w:ascii="Times New Roman" w:hAnsi="Times New Roman"/>
        <w:bCs/>
        <w:color w:val="1F497D" w:themeColor="text2"/>
        <w:sz w:val="24"/>
        <w:szCs w:val="24"/>
        <w:lang w:val="en-US" w:eastAsia="ru-RU"/>
      </w:rPr>
      <w:t>enpf.kz</w:t>
    </w:r>
  </w:p>
  <w:p w:rsidR="005E4B51" w:rsidRDefault="00541031" w:rsidP="005E4B51">
    <w:pPr>
      <w:spacing w:after="0" w:line="240" w:lineRule="auto"/>
      <w:jc w:val="right"/>
      <w:rPr>
        <w:rFonts w:ascii="Times New Roman" w:hAnsi="Times New Roman"/>
        <w:bCs/>
        <w:color w:val="1F497D" w:themeColor="text2"/>
        <w:sz w:val="24"/>
        <w:szCs w:val="24"/>
        <w:lang w:val="en-US" w:eastAsia="ru-RU"/>
      </w:rPr>
    </w:pPr>
    <w:r>
      <w:rPr>
        <w:rFonts w:ascii="Times New Roman" w:hAnsi="Times New Roman"/>
        <w:bCs/>
        <w:noProof/>
        <w:color w:val="1F497D" w:themeColor="text2"/>
        <w:sz w:val="24"/>
        <w:szCs w:val="24"/>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C3EE45"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192"/>
    <w:multiLevelType w:val="hybridMultilevel"/>
    <w:tmpl w:val="EF80986C"/>
    <w:lvl w:ilvl="0" w:tplc="0419000B">
      <w:start w:val="1"/>
      <w:numFmt w:val="bullet"/>
      <w:lvlText w:val=""/>
      <w:lvlJc w:val="left"/>
      <w:pPr>
        <w:ind w:left="900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A354EC"/>
    <w:multiLevelType w:val="hybridMultilevel"/>
    <w:tmpl w:val="61789B2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272D3097"/>
    <w:multiLevelType w:val="hybridMultilevel"/>
    <w:tmpl w:val="90824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7C568A3"/>
    <w:multiLevelType w:val="hybridMultilevel"/>
    <w:tmpl w:val="1AE4D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6B624F"/>
    <w:multiLevelType w:val="hybridMultilevel"/>
    <w:tmpl w:val="7B5CDB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CF0F3A"/>
    <w:multiLevelType w:val="hybridMultilevel"/>
    <w:tmpl w:val="6FC43952"/>
    <w:lvl w:ilvl="0" w:tplc="B782A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8"/>
    <w:rsid w:val="0000177E"/>
    <w:rsid w:val="00014930"/>
    <w:rsid w:val="000268F4"/>
    <w:rsid w:val="000378AB"/>
    <w:rsid w:val="00047DCD"/>
    <w:rsid w:val="00060A35"/>
    <w:rsid w:val="00074864"/>
    <w:rsid w:val="000866CA"/>
    <w:rsid w:val="00087078"/>
    <w:rsid w:val="000C1F51"/>
    <w:rsid w:val="000C3F59"/>
    <w:rsid w:val="000D026B"/>
    <w:rsid w:val="000D0290"/>
    <w:rsid w:val="000D7005"/>
    <w:rsid w:val="000E01E9"/>
    <w:rsid w:val="000E4A2B"/>
    <w:rsid w:val="000F0EF4"/>
    <w:rsid w:val="000F58B2"/>
    <w:rsid w:val="00101681"/>
    <w:rsid w:val="00114529"/>
    <w:rsid w:val="001233A9"/>
    <w:rsid w:val="001418EB"/>
    <w:rsid w:val="00156FA7"/>
    <w:rsid w:val="00160E6A"/>
    <w:rsid w:val="001613AC"/>
    <w:rsid w:val="001679B4"/>
    <w:rsid w:val="001735D6"/>
    <w:rsid w:val="00176E00"/>
    <w:rsid w:val="001810E9"/>
    <w:rsid w:val="00183BBC"/>
    <w:rsid w:val="00186C21"/>
    <w:rsid w:val="00194AC2"/>
    <w:rsid w:val="001B2521"/>
    <w:rsid w:val="001B60B1"/>
    <w:rsid w:val="001C082A"/>
    <w:rsid w:val="001C0BF0"/>
    <w:rsid w:val="001C3D05"/>
    <w:rsid w:val="001C47A8"/>
    <w:rsid w:val="001C6676"/>
    <w:rsid w:val="001C7996"/>
    <w:rsid w:val="001D1429"/>
    <w:rsid w:val="001E17B7"/>
    <w:rsid w:val="001F17AC"/>
    <w:rsid w:val="001F5880"/>
    <w:rsid w:val="00213FDB"/>
    <w:rsid w:val="002202E9"/>
    <w:rsid w:val="00234B02"/>
    <w:rsid w:val="00243628"/>
    <w:rsid w:val="00255ECF"/>
    <w:rsid w:val="002637FE"/>
    <w:rsid w:val="0028674E"/>
    <w:rsid w:val="00286832"/>
    <w:rsid w:val="00297C25"/>
    <w:rsid w:val="002A0F4E"/>
    <w:rsid w:val="002A55AF"/>
    <w:rsid w:val="002B0CA9"/>
    <w:rsid w:val="002B0EEE"/>
    <w:rsid w:val="002B14F3"/>
    <w:rsid w:val="002C4A75"/>
    <w:rsid w:val="002D2B44"/>
    <w:rsid w:val="002D38F8"/>
    <w:rsid w:val="002E01BE"/>
    <w:rsid w:val="002F1A10"/>
    <w:rsid w:val="00300D07"/>
    <w:rsid w:val="003038A0"/>
    <w:rsid w:val="00321E04"/>
    <w:rsid w:val="00337F14"/>
    <w:rsid w:val="0034624B"/>
    <w:rsid w:val="003528C3"/>
    <w:rsid w:val="00353FAE"/>
    <w:rsid w:val="00363E20"/>
    <w:rsid w:val="00365A51"/>
    <w:rsid w:val="00391897"/>
    <w:rsid w:val="00393CEF"/>
    <w:rsid w:val="00395DCF"/>
    <w:rsid w:val="00396D6F"/>
    <w:rsid w:val="003B760B"/>
    <w:rsid w:val="003D05E4"/>
    <w:rsid w:val="003D296A"/>
    <w:rsid w:val="003E27CF"/>
    <w:rsid w:val="003E6092"/>
    <w:rsid w:val="003F32F0"/>
    <w:rsid w:val="00415482"/>
    <w:rsid w:val="004160B0"/>
    <w:rsid w:val="00416F9D"/>
    <w:rsid w:val="0042136C"/>
    <w:rsid w:val="0042659F"/>
    <w:rsid w:val="0043544E"/>
    <w:rsid w:val="00464AE8"/>
    <w:rsid w:val="004657D6"/>
    <w:rsid w:val="0047135B"/>
    <w:rsid w:val="00487156"/>
    <w:rsid w:val="004940E4"/>
    <w:rsid w:val="0049602B"/>
    <w:rsid w:val="00497D98"/>
    <w:rsid w:val="004A0D50"/>
    <w:rsid w:val="004A58A1"/>
    <w:rsid w:val="004A5A4B"/>
    <w:rsid w:val="004B2E28"/>
    <w:rsid w:val="004C3479"/>
    <w:rsid w:val="004D4AC6"/>
    <w:rsid w:val="004D5D1E"/>
    <w:rsid w:val="004E1E35"/>
    <w:rsid w:val="004E21CD"/>
    <w:rsid w:val="004E3880"/>
    <w:rsid w:val="005049F2"/>
    <w:rsid w:val="00514A67"/>
    <w:rsid w:val="00520C25"/>
    <w:rsid w:val="00527D93"/>
    <w:rsid w:val="00533B09"/>
    <w:rsid w:val="005366F6"/>
    <w:rsid w:val="00536E31"/>
    <w:rsid w:val="00536ED6"/>
    <w:rsid w:val="00541031"/>
    <w:rsid w:val="00573099"/>
    <w:rsid w:val="005835BE"/>
    <w:rsid w:val="005A50B9"/>
    <w:rsid w:val="005B4387"/>
    <w:rsid w:val="005C45A6"/>
    <w:rsid w:val="005D0A22"/>
    <w:rsid w:val="005D5BBE"/>
    <w:rsid w:val="005D706A"/>
    <w:rsid w:val="005E4B51"/>
    <w:rsid w:val="006121E0"/>
    <w:rsid w:val="0062480A"/>
    <w:rsid w:val="00626B32"/>
    <w:rsid w:val="006366C0"/>
    <w:rsid w:val="0064347C"/>
    <w:rsid w:val="00644D80"/>
    <w:rsid w:val="00651BC7"/>
    <w:rsid w:val="006539FD"/>
    <w:rsid w:val="006637D8"/>
    <w:rsid w:val="00670897"/>
    <w:rsid w:val="006873A1"/>
    <w:rsid w:val="006926AF"/>
    <w:rsid w:val="006C4CB1"/>
    <w:rsid w:val="006C776A"/>
    <w:rsid w:val="006D3BC1"/>
    <w:rsid w:val="006E714C"/>
    <w:rsid w:val="006F7120"/>
    <w:rsid w:val="00700D82"/>
    <w:rsid w:val="00707CB8"/>
    <w:rsid w:val="00720B2B"/>
    <w:rsid w:val="00737660"/>
    <w:rsid w:val="00742C16"/>
    <w:rsid w:val="00746BAD"/>
    <w:rsid w:val="00767EFA"/>
    <w:rsid w:val="007767BD"/>
    <w:rsid w:val="00777364"/>
    <w:rsid w:val="00777639"/>
    <w:rsid w:val="00777BD8"/>
    <w:rsid w:val="00785607"/>
    <w:rsid w:val="00786221"/>
    <w:rsid w:val="007928C1"/>
    <w:rsid w:val="007930E8"/>
    <w:rsid w:val="007C09CE"/>
    <w:rsid w:val="007E1860"/>
    <w:rsid w:val="007F384C"/>
    <w:rsid w:val="00802CD1"/>
    <w:rsid w:val="00803F84"/>
    <w:rsid w:val="00806942"/>
    <w:rsid w:val="00807C6C"/>
    <w:rsid w:val="00830CA9"/>
    <w:rsid w:val="0083202A"/>
    <w:rsid w:val="00840DE7"/>
    <w:rsid w:val="008500C7"/>
    <w:rsid w:val="00860295"/>
    <w:rsid w:val="00865B7B"/>
    <w:rsid w:val="008665CF"/>
    <w:rsid w:val="00887AC4"/>
    <w:rsid w:val="00897B17"/>
    <w:rsid w:val="008C3119"/>
    <w:rsid w:val="008C3256"/>
    <w:rsid w:val="008C3FD0"/>
    <w:rsid w:val="008D3706"/>
    <w:rsid w:val="008E2CBE"/>
    <w:rsid w:val="008E6F63"/>
    <w:rsid w:val="008E792E"/>
    <w:rsid w:val="008F562C"/>
    <w:rsid w:val="008F6AB5"/>
    <w:rsid w:val="00906BDB"/>
    <w:rsid w:val="00914F80"/>
    <w:rsid w:val="00924170"/>
    <w:rsid w:val="00927915"/>
    <w:rsid w:val="00935CF8"/>
    <w:rsid w:val="009363EE"/>
    <w:rsid w:val="009364D2"/>
    <w:rsid w:val="00944C19"/>
    <w:rsid w:val="00947E8D"/>
    <w:rsid w:val="00951913"/>
    <w:rsid w:val="009660AC"/>
    <w:rsid w:val="009667C1"/>
    <w:rsid w:val="00980E8A"/>
    <w:rsid w:val="0098553F"/>
    <w:rsid w:val="00996CA4"/>
    <w:rsid w:val="009A00C0"/>
    <w:rsid w:val="009A5874"/>
    <w:rsid w:val="009B0702"/>
    <w:rsid w:val="009B0E3D"/>
    <w:rsid w:val="009D55B2"/>
    <w:rsid w:val="009E0EC3"/>
    <w:rsid w:val="009E3BF0"/>
    <w:rsid w:val="00A07A0F"/>
    <w:rsid w:val="00A149D7"/>
    <w:rsid w:val="00A17966"/>
    <w:rsid w:val="00A24A54"/>
    <w:rsid w:val="00A24B7E"/>
    <w:rsid w:val="00A44A36"/>
    <w:rsid w:val="00A45892"/>
    <w:rsid w:val="00A64848"/>
    <w:rsid w:val="00A66E42"/>
    <w:rsid w:val="00A734A4"/>
    <w:rsid w:val="00A86006"/>
    <w:rsid w:val="00A942DF"/>
    <w:rsid w:val="00AA277C"/>
    <w:rsid w:val="00AE722E"/>
    <w:rsid w:val="00B030B8"/>
    <w:rsid w:val="00B17115"/>
    <w:rsid w:val="00B21D12"/>
    <w:rsid w:val="00B26ADF"/>
    <w:rsid w:val="00B3109B"/>
    <w:rsid w:val="00B3449F"/>
    <w:rsid w:val="00B542C8"/>
    <w:rsid w:val="00B54848"/>
    <w:rsid w:val="00BA04FF"/>
    <w:rsid w:val="00BB1FB3"/>
    <w:rsid w:val="00BB3186"/>
    <w:rsid w:val="00BB38D3"/>
    <w:rsid w:val="00BB65D7"/>
    <w:rsid w:val="00BC760F"/>
    <w:rsid w:val="00BD59C7"/>
    <w:rsid w:val="00BE25C6"/>
    <w:rsid w:val="00BE321B"/>
    <w:rsid w:val="00C01112"/>
    <w:rsid w:val="00C07C71"/>
    <w:rsid w:val="00C12DF1"/>
    <w:rsid w:val="00C36395"/>
    <w:rsid w:val="00C400ED"/>
    <w:rsid w:val="00C43293"/>
    <w:rsid w:val="00C55E9F"/>
    <w:rsid w:val="00C612DB"/>
    <w:rsid w:val="00C61E2A"/>
    <w:rsid w:val="00C6415B"/>
    <w:rsid w:val="00C730F8"/>
    <w:rsid w:val="00C9370F"/>
    <w:rsid w:val="00C97634"/>
    <w:rsid w:val="00C97845"/>
    <w:rsid w:val="00CA0D11"/>
    <w:rsid w:val="00CA2B0A"/>
    <w:rsid w:val="00CA6402"/>
    <w:rsid w:val="00CA7209"/>
    <w:rsid w:val="00CA798D"/>
    <w:rsid w:val="00CB743E"/>
    <w:rsid w:val="00CD6E70"/>
    <w:rsid w:val="00CE1C34"/>
    <w:rsid w:val="00CF3498"/>
    <w:rsid w:val="00CF4B77"/>
    <w:rsid w:val="00CF66E6"/>
    <w:rsid w:val="00D00C08"/>
    <w:rsid w:val="00D02A80"/>
    <w:rsid w:val="00D02CDC"/>
    <w:rsid w:val="00D15237"/>
    <w:rsid w:val="00D2549F"/>
    <w:rsid w:val="00D27DBF"/>
    <w:rsid w:val="00D311FE"/>
    <w:rsid w:val="00D5377A"/>
    <w:rsid w:val="00D54B73"/>
    <w:rsid w:val="00D575E9"/>
    <w:rsid w:val="00D620F1"/>
    <w:rsid w:val="00D63B72"/>
    <w:rsid w:val="00D7014E"/>
    <w:rsid w:val="00D73C07"/>
    <w:rsid w:val="00D816BE"/>
    <w:rsid w:val="00D9246F"/>
    <w:rsid w:val="00D94E7F"/>
    <w:rsid w:val="00DA1E08"/>
    <w:rsid w:val="00DB0181"/>
    <w:rsid w:val="00DB3A59"/>
    <w:rsid w:val="00DB5501"/>
    <w:rsid w:val="00DB707C"/>
    <w:rsid w:val="00DC205F"/>
    <w:rsid w:val="00DD1CBE"/>
    <w:rsid w:val="00DF4931"/>
    <w:rsid w:val="00DF49B9"/>
    <w:rsid w:val="00E00936"/>
    <w:rsid w:val="00E016D7"/>
    <w:rsid w:val="00E1347E"/>
    <w:rsid w:val="00E31141"/>
    <w:rsid w:val="00E358C9"/>
    <w:rsid w:val="00E4324D"/>
    <w:rsid w:val="00E44941"/>
    <w:rsid w:val="00E73AAF"/>
    <w:rsid w:val="00E77F31"/>
    <w:rsid w:val="00E928B5"/>
    <w:rsid w:val="00E93AFD"/>
    <w:rsid w:val="00E94E44"/>
    <w:rsid w:val="00E97A71"/>
    <w:rsid w:val="00E97BC3"/>
    <w:rsid w:val="00E97F9B"/>
    <w:rsid w:val="00EA58EC"/>
    <w:rsid w:val="00EC2BD4"/>
    <w:rsid w:val="00EC47C0"/>
    <w:rsid w:val="00EC7DDB"/>
    <w:rsid w:val="00EE03DE"/>
    <w:rsid w:val="00EE13B1"/>
    <w:rsid w:val="00EF00F4"/>
    <w:rsid w:val="00EF6A3B"/>
    <w:rsid w:val="00EF7BC5"/>
    <w:rsid w:val="00F10531"/>
    <w:rsid w:val="00F13006"/>
    <w:rsid w:val="00F325AE"/>
    <w:rsid w:val="00F514F9"/>
    <w:rsid w:val="00F60E7E"/>
    <w:rsid w:val="00F664FB"/>
    <w:rsid w:val="00F722B1"/>
    <w:rsid w:val="00F740AE"/>
    <w:rsid w:val="00F8185A"/>
    <w:rsid w:val="00FA4AD8"/>
    <w:rsid w:val="00FA7A10"/>
    <w:rsid w:val="00FB0020"/>
    <w:rsid w:val="00FB62C0"/>
    <w:rsid w:val="00FB7826"/>
    <w:rsid w:val="00FB7E0F"/>
    <w:rsid w:val="00FC7450"/>
    <w:rsid w:val="00FD2BAA"/>
    <w:rsid w:val="00FD7957"/>
    <w:rsid w:val="00FE7A65"/>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CC44A-94FD-4080-85B3-2106FFBD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aliases w:val="Обя,мелкий,Без интервала2,No Spacing"/>
    <w:link w:val="a6"/>
    <w:uiPriority w:val="1"/>
    <w:qFormat/>
    <w:rsid w:val="005B4387"/>
    <w:rPr>
      <w:sz w:val="22"/>
      <w:szCs w:val="22"/>
      <w:lang w:eastAsia="en-US"/>
    </w:rPr>
  </w:style>
  <w:style w:type="paragraph" w:styleId="a7">
    <w:name w:val="Normal (Web)"/>
    <w:basedOn w:val="a"/>
    <w:uiPriority w:val="99"/>
    <w:rsid w:val="00087078"/>
    <w:pPr>
      <w:spacing w:before="100" w:beforeAutospacing="1" w:after="100" w:afterAutospacing="1"/>
    </w:pPr>
    <w:rPr>
      <w:rFonts w:ascii="Verdana" w:hAnsi="Verdana"/>
      <w:sz w:val="16"/>
      <w:szCs w:val="16"/>
    </w:rPr>
  </w:style>
  <w:style w:type="character" w:styleId="a8">
    <w:name w:val="Hyperlink"/>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Balloon Text"/>
    <w:basedOn w:val="a"/>
    <w:link w:val="aa"/>
    <w:uiPriority w:val="99"/>
    <w:semiHidden/>
    <w:unhideWhenUsed/>
    <w:rsid w:val="003E27CF"/>
    <w:pPr>
      <w:spacing w:after="0" w:line="240" w:lineRule="auto"/>
    </w:pPr>
    <w:rPr>
      <w:rFonts w:ascii="Segoe UI" w:hAnsi="Segoe UI"/>
      <w:sz w:val="18"/>
      <w:szCs w:val="18"/>
    </w:rPr>
  </w:style>
  <w:style w:type="character" w:customStyle="1" w:styleId="aa">
    <w:name w:val="Текст выноски Знак"/>
    <w:link w:val="a9"/>
    <w:uiPriority w:val="99"/>
    <w:semiHidden/>
    <w:rsid w:val="003E27CF"/>
    <w:rPr>
      <w:rFonts w:ascii="Segoe UI" w:hAnsi="Segoe UI" w:cs="Segoe UI"/>
      <w:sz w:val="18"/>
      <w:szCs w:val="18"/>
      <w:lang w:eastAsia="en-US"/>
    </w:rPr>
  </w:style>
  <w:style w:type="paragraph" w:styleId="ab">
    <w:name w:val="Revision"/>
    <w:hidden/>
    <w:uiPriority w:val="99"/>
    <w:semiHidden/>
    <w:rsid w:val="005C45A6"/>
    <w:rPr>
      <w:sz w:val="22"/>
      <w:szCs w:val="22"/>
      <w:lang w:eastAsia="en-US"/>
    </w:rPr>
  </w:style>
  <w:style w:type="character" w:styleId="ac">
    <w:name w:val="annotation reference"/>
    <w:basedOn w:val="a0"/>
    <w:uiPriority w:val="99"/>
    <w:semiHidden/>
    <w:unhideWhenUsed/>
    <w:rsid w:val="00C61E2A"/>
    <w:rPr>
      <w:sz w:val="16"/>
      <w:szCs w:val="16"/>
    </w:rPr>
  </w:style>
  <w:style w:type="paragraph" w:styleId="ad">
    <w:name w:val="annotation text"/>
    <w:basedOn w:val="a"/>
    <w:link w:val="ae"/>
    <w:uiPriority w:val="99"/>
    <w:semiHidden/>
    <w:unhideWhenUsed/>
    <w:rsid w:val="00C61E2A"/>
    <w:pPr>
      <w:spacing w:line="240" w:lineRule="auto"/>
    </w:pPr>
    <w:rPr>
      <w:sz w:val="20"/>
      <w:szCs w:val="20"/>
    </w:rPr>
  </w:style>
  <w:style w:type="character" w:customStyle="1" w:styleId="ae">
    <w:name w:val="Текст примечания Знак"/>
    <w:basedOn w:val="a0"/>
    <w:link w:val="ad"/>
    <w:uiPriority w:val="99"/>
    <w:semiHidden/>
    <w:rsid w:val="00C61E2A"/>
    <w:rPr>
      <w:lang w:eastAsia="en-US"/>
    </w:rPr>
  </w:style>
  <w:style w:type="paragraph" w:styleId="af">
    <w:name w:val="annotation subject"/>
    <w:basedOn w:val="ad"/>
    <w:next w:val="ad"/>
    <w:link w:val="af0"/>
    <w:uiPriority w:val="99"/>
    <w:semiHidden/>
    <w:unhideWhenUsed/>
    <w:rsid w:val="00C61E2A"/>
    <w:rPr>
      <w:b/>
      <w:bCs/>
    </w:rPr>
  </w:style>
  <w:style w:type="character" w:customStyle="1" w:styleId="af0">
    <w:name w:val="Тема примечания Знак"/>
    <w:basedOn w:val="ae"/>
    <w:link w:val="af"/>
    <w:uiPriority w:val="99"/>
    <w:semiHidden/>
    <w:rsid w:val="00C61E2A"/>
    <w:rPr>
      <w:b/>
      <w:bCs/>
      <w:lang w:eastAsia="en-US"/>
    </w:rPr>
  </w:style>
  <w:style w:type="paragraph" w:styleId="af1">
    <w:name w:val="footer"/>
    <w:basedOn w:val="a"/>
    <w:link w:val="af2"/>
    <w:uiPriority w:val="99"/>
    <w:unhideWhenUsed/>
    <w:rsid w:val="005E4B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E4B51"/>
    <w:rPr>
      <w:sz w:val="22"/>
      <w:szCs w:val="22"/>
      <w:lang w:eastAsia="en-US"/>
    </w:rPr>
  </w:style>
  <w:style w:type="table" w:styleId="af3">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aliases w:val="Обя Знак,мелкий Знак,Без интервала2 Знак,No Spacing Знак"/>
    <w:link w:val="a5"/>
    <w:uiPriority w:val="1"/>
    <w:locked/>
    <w:rsid w:val="006121E0"/>
    <w:rPr>
      <w:sz w:val="22"/>
      <w:szCs w:val="22"/>
      <w:lang w:eastAsia="en-US"/>
    </w:rPr>
  </w:style>
  <w:style w:type="paragraph" w:styleId="af4">
    <w:name w:val="List Paragraph"/>
    <w:basedOn w:val="a"/>
    <w:uiPriority w:val="34"/>
    <w:qFormat/>
    <w:rsid w:val="00C97634"/>
    <w:pPr>
      <w:spacing w:after="0" w:line="240" w:lineRule="auto"/>
      <w:ind w:left="720" w:firstLine="57"/>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Links>
    <vt:vector size="6" baseType="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Шалкибаев Елнур Амангельдыевич</dc:creator>
  <cp:lastModifiedBy>Кенбаева Гульсара Истелеуовна</cp:lastModifiedBy>
  <cp:revision>4</cp:revision>
  <dcterms:created xsi:type="dcterms:W3CDTF">2019-11-14T04:45:00Z</dcterms:created>
  <dcterms:modified xsi:type="dcterms:W3CDTF">2019-11-14T09:22:00Z</dcterms:modified>
</cp:coreProperties>
</file>